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465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2368"/>
        <w:gridCol w:w="1780"/>
        <w:gridCol w:w="1743"/>
        <w:gridCol w:w="1694"/>
        <w:gridCol w:w="1836"/>
        <w:gridCol w:w="2264"/>
        <w:tblGridChange w:id="0">
          <w:tblGrid>
            <w:gridCol w:w="2972"/>
            <w:gridCol w:w="2368"/>
            <w:gridCol w:w="1780"/>
            <w:gridCol w:w="1743"/>
            <w:gridCol w:w="1694"/>
            <w:gridCol w:w="1836"/>
            <w:gridCol w:w="2264"/>
          </w:tblGrid>
        </w:tblGridChange>
      </w:tblGrid>
      <w:tr>
        <w:trPr>
          <w:cantSplit w:val="0"/>
          <w:trHeight w:val="187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 10 Term 5-6 Business</w:t>
            </w:r>
          </w:p>
        </w:tc>
        <w:tc>
          <w:tcPr>
            <w:gridSpan w:val="6"/>
            <w:shd w:fill="fff2cc" w:val="clea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40404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hd w:fill="fff2cc" w:val="clear"/>
                <w:rtl w:val="0"/>
              </w:rPr>
              <w:t xml:space="preserve">Our mission is to stimulate and challenge our students to excel and provide a desire for lifelong learning and pursue careers in the world of Business, Computing, and ICT.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gridSpan w:val="7"/>
            <w:shd w:fill="fff2cc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Enquiry Questions: How did Kevin Systrom and Mike Krieger come up with the idea for Instagram?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gridSpan w:val="7"/>
            <w:shd w:fill="fff2cc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Component 2: Planning and Presenting a Micro-Enterprise Idea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 this unit, you will develop your knowledge and understanding of the skills required to plan for a micro-enterprise idea. 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Knowledge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Students will know about…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Application/Skills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Students will be able to…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Vocabulary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Home Learning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Assessment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Extra Resources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Extended Reading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Cultural Capital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Choosing ideas for a micro-enterprise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Plan for a micro-enterprise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Shortlist potential ideas for a micro-enterprise. 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 the aims, product, pricing, methods of promotion, target market, resources required for a micro-enterprise idea as well as assessing the  viability of this  via a risk assessment and review of financial information.   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83" w:hanging="4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Gaps in the market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83" w:hanging="420"/>
              <w:rPr/>
            </w:pPr>
            <w:r w:rsidDel="00000000" w:rsidR="00000000" w:rsidRPr="00000000">
              <w:rPr>
                <w:rtl w:val="0"/>
              </w:rPr>
              <w:t xml:space="preserve">Innovation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83" w:hanging="420"/>
              <w:rPr/>
            </w:pPr>
            <w:r w:rsidDel="00000000" w:rsidR="00000000" w:rsidRPr="00000000">
              <w:rPr>
                <w:rtl w:val="0"/>
              </w:rPr>
              <w:t xml:space="preserve">Social trader 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83" w:hanging="420"/>
              <w:rPr/>
            </w:pPr>
            <w:r w:rsidDel="00000000" w:rsidR="00000000" w:rsidRPr="00000000">
              <w:rPr>
                <w:rtl w:val="0"/>
              </w:rPr>
              <w:t xml:space="preserve">Social enterprise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83" w:hanging="420"/>
              <w:rPr/>
            </w:pPr>
            <w:r w:rsidDel="00000000" w:rsidR="00000000" w:rsidRPr="00000000">
              <w:rPr>
                <w:rtl w:val="0"/>
              </w:rPr>
              <w:t xml:space="preserve">Financial aims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83" w:hanging="420"/>
              <w:rPr/>
            </w:pPr>
            <w:r w:rsidDel="00000000" w:rsidR="00000000" w:rsidRPr="00000000">
              <w:rPr>
                <w:rtl w:val="0"/>
              </w:rPr>
              <w:t xml:space="preserve">Non-financial aims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83" w:hanging="420"/>
              <w:rPr/>
            </w:pPr>
            <w:r w:rsidDel="00000000" w:rsidR="00000000" w:rsidRPr="00000000">
              <w:rPr>
                <w:rtl w:val="0"/>
              </w:rPr>
              <w:t xml:space="preserve">USP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83" w:hanging="420"/>
              <w:rPr/>
            </w:pPr>
            <w:r w:rsidDel="00000000" w:rsidR="00000000" w:rsidRPr="00000000">
              <w:rPr>
                <w:rtl w:val="0"/>
              </w:rPr>
              <w:t xml:space="preserve">Cost of production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83" w:hanging="420"/>
              <w:rPr/>
            </w:pPr>
            <w:r w:rsidDel="00000000" w:rsidR="00000000" w:rsidRPr="00000000">
              <w:rPr>
                <w:rtl w:val="0"/>
              </w:rPr>
              <w:t xml:space="preserve">Pricing, including: cost-plus/mark-up, competitive, skimming, penetration, premium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83" w:hanging="420"/>
              <w:rPr/>
            </w:pPr>
            <w:r w:rsidDel="00000000" w:rsidR="00000000" w:rsidRPr="00000000">
              <w:rPr>
                <w:rtl w:val="0"/>
              </w:rPr>
              <w:t xml:space="preserve">Promotion 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83" w:hanging="420"/>
              <w:rPr/>
            </w:pPr>
            <w:r w:rsidDel="00000000" w:rsidR="00000000" w:rsidRPr="00000000">
              <w:rPr>
                <w:rtl w:val="0"/>
              </w:rPr>
              <w:t xml:space="preserve">Target market and market segmentation 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83" w:hanging="420"/>
              <w:rPr/>
            </w:pPr>
            <w:r w:rsidDel="00000000" w:rsidR="00000000" w:rsidRPr="00000000">
              <w:rPr>
                <w:rtl w:val="0"/>
              </w:rPr>
              <w:t xml:space="preserve">Sources of finance 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83" w:hanging="420"/>
              <w:rPr/>
            </w:pPr>
            <w:r w:rsidDel="00000000" w:rsidR="00000000" w:rsidRPr="00000000">
              <w:rPr>
                <w:rtl w:val="0"/>
              </w:rPr>
              <w:t xml:space="preserve">Human resources 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83" w:hanging="420"/>
              <w:rPr/>
            </w:pPr>
            <w:r w:rsidDel="00000000" w:rsidR="00000000" w:rsidRPr="00000000">
              <w:rPr>
                <w:rtl w:val="0"/>
              </w:rPr>
              <w:t xml:space="preserve">Break-even analysis, cash-flow forecast, income statement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83" w:hanging="420"/>
              <w:rPr/>
            </w:pPr>
            <w:r w:rsidDel="00000000" w:rsidR="00000000" w:rsidRPr="00000000">
              <w:rPr>
                <w:rtl w:val="0"/>
              </w:rPr>
              <w:t xml:space="preserve">Risk assessment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Knowledge- based questions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Seneca – to consolidate learning.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Mock assessment style questions.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Completing coursework: deadlines for coursework submissions as per assessment plans 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BBC News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Economist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City AM newspaper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Financial Times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Micro-enterprises make up 99% of businesses. Explain the significance of this.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25812"/>
    <w:rPr>
      <w:rFonts w:cs="Times New Roman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Spacing">
    <w:name w:val="No Spacing"/>
    <w:uiPriority w:val="1"/>
    <w:qFormat w:val="1"/>
    <w:rsid w:val="00E25812"/>
    <w:rPr>
      <w:rFonts w:cs="Times New Roman"/>
    </w:rPr>
  </w:style>
  <w:style w:type="paragraph" w:styleId="NormalWeb">
    <w:name w:val="Normal (Web)"/>
    <w:basedOn w:val="Normal"/>
    <w:uiPriority w:val="99"/>
    <w:unhideWhenUsed w:val="1"/>
    <w:rsid w:val="00E25812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kV+CYC++7Cc+ffUdql+Lwz5PWQ==">CgMxLjAyCGguZ2pkZ3hzOAByITFXVDNUWnc5SGpTRVNjWjBxTUxEaGowNzQwTmtCUjdRVw==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2022-10-17T08:37:00Z</dcterms:created>
  <dc:creator>Madeha Shamsuddin</dc:creator>
</cp:coreProperties>
</file>