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24" w:rsidRDefault="005D24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2"/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368"/>
        <w:gridCol w:w="1780"/>
        <w:gridCol w:w="1743"/>
        <w:gridCol w:w="1694"/>
        <w:gridCol w:w="1836"/>
        <w:gridCol w:w="2264"/>
      </w:tblGrid>
      <w:tr w:rsidR="005D2424">
        <w:trPr>
          <w:trHeight w:val="187"/>
        </w:trPr>
        <w:tc>
          <w:tcPr>
            <w:tcW w:w="2972" w:type="dxa"/>
            <w:shd w:val="clear" w:color="auto" w:fill="FFF2CC"/>
          </w:tcPr>
          <w:p w:rsidR="005D2424" w:rsidRDefault="00857E34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12 Term 1  BTEC Business</w:t>
            </w:r>
          </w:p>
        </w:tc>
        <w:tc>
          <w:tcPr>
            <w:tcW w:w="11685" w:type="dxa"/>
            <w:gridSpan w:val="6"/>
            <w:shd w:val="clear" w:color="auto" w:fill="FFF2CC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404040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hd w:val="clear" w:color="auto" w:fill="FFF2CC"/>
              </w:rPr>
              <w:t>Our mission is to stimulate and challenge our students to excel and provide a desire for lifelong learning and pursue</w:t>
            </w:r>
            <w:r>
              <w:rPr>
                <w:rFonts w:ascii="Arial" w:eastAsia="Arial" w:hAnsi="Arial" w:cs="Arial"/>
                <w:color w:val="404040"/>
                <w:shd w:val="clear" w:color="auto" w:fill="FFF2CC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hd w:val="clear" w:color="auto" w:fill="FFF2CC"/>
              </w:rPr>
              <w:t>careers in the world of Business, Computing, and ICT.</w:t>
            </w:r>
          </w:p>
        </w:tc>
      </w:tr>
      <w:tr w:rsidR="005D2424">
        <w:trPr>
          <w:trHeight w:val="364"/>
        </w:trPr>
        <w:tc>
          <w:tcPr>
            <w:tcW w:w="14657" w:type="dxa"/>
            <w:gridSpan w:val="7"/>
            <w:shd w:val="clear" w:color="auto" w:fill="FFF2CC"/>
          </w:tcPr>
          <w:p w:rsidR="005D2424" w:rsidRDefault="00857E3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Enquiry Questions: </w:t>
            </w:r>
            <w:hyperlink r:id="rId6">
              <w:r>
                <w:rPr>
                  <w:b/>
                  <w:sz w:val="24"/>
                  <w:szCs w:val="24"/>
                </w:rPr>
                <w:t>Is President Trump a good leader</w:t>
              </w:r>
            </w:hyperlink>
            <w:r>
              <w:rPr>
                <w:b/>
                <w:sz w:val="24"/>
                <w:szCs w:val="24"/>
              </w:rPr>
              <w:t>?</w:t>
            </w:r>
          </w:p>
        </w:tc>
      </w:tr>
      <w:tr w:rsidR="005D2424">
        <w:trPr>
          <w:trHeight w:val="670"/>
        </w:trPr>
        <w:tc>
          <w:tcPr>
            <w:tcW w:w="14657" w:type="dxa"/>
            <w:gridSpan w:val="7"/>
            <w:shd w:val="clear" w:color="auto" w:fill="FFF2CC"/>
          </w:tcPr>
          <w:p w:rsidR="005D2424" w:rsidRDefault="00857E3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6: Principles of Management</w:t>
            </w:r>
          </w:p>
          <w:p w:rsidR="005D2424" w:rsidRDefault="00857E34">
            <w:pPr>
              <w:spacing w:after="0" w:line="240" w:lineRule="auto"/>
            </w:pPr>
            <w:r>
              <w:t>In this unit, you will examine how businesses adapt their approaches to management in response to challenges in their environment.</w:t>
            </w:r>
          </w:p>
          <w:p w:rsidR="005D2424" w:rsidRDefault="005D2424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D2424">
        <w:trPr>
          <w:trHeight w:val="326"/>
        </w:trPr>
        <w:tc>
          <w:tcPr>
            <w:tcW w:w="2972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Knowledge</w:t>
            </w:r>
          </w:p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Students will know about…</w:t>
            </w:r>
          </w:p>
        </w:tc>
        <w:tc>
          <w:tcPr>
            <w:tcW w:w="2368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Application/Skills</w:t>
            </w:r>
          </w:p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Students will be able to…</w:t>
            </w:r>
          </w:p>
        </w:tc>
        <w:tc>
          <w:tcPr>
            <w:tcW w:w="1780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Vocabulary</w:t>
            </w:r>
          </w:p>
        </w:tc>
        <w:tc>
          <w:tcPr>
            <w:tcW w:w="1743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Home Learning</w:t>
            </w:r>
          </w:p>
        </w:tc>
        <w:tc>
          <w:tcPr>
            <w:tcW w:w="1694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Assessment</w:t>
            </w:r>
          </w:p>
        </w:tc>
        <w:tc>
          <w:tcPr>
            <w:tcW w:w="1836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Extra Resources</w:t>
            </w:r>
          </w:p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Extended Reading</w:t>
            </w:r>
          </w:p>
        </w:tc>
        <w:tc>
          <w:tcPr>
            <w:tcW w:w="2264" w:type="dxa"/>
            <w:shd w:val="clear" w:color="auto" w:fill="auto"/>
          </w:tcPr>
          <w:p w:rsidR="005D2424" w:rsidRDefault="0085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Cultural Capital</w:t>
            </w:r>
          </w:p>
          <w:p w:rsidR="005D2424" w:rsidRDefault="005D2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5D2424">
        <w:trPr>
          <w:trHeight w:val="2089"/>
        </w:trPr>
        <w:tc>
          <w:tcPr>
            <w:tcW w:w="2972" w:type="dxa"/>
          </w:tcPr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A1 Definitions of management and leadership</w:t>
            </w:r>
          </w:p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A2 Functions of management and leadership</w:t>
            </w:r>
          </w:p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A3 Business culture</w:t>
            </w:r>
          </w:p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B1 Management and leadership styles</w:t>
            </w:r>
          </w:p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B2 Management and leadership skills</w:t>
            </w:r>
          </w:p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C1 Human resources (HR)</w:t>
            </w:r>
          </w:p>
          <w:p w:rsidR="005D2424" w:rsidRDefault="00857E34">
            <w:pPr>
              <w:numPr>
                <w:ilvl w:val="0"/>
                <w:numId w:val="1"/>
              </w:numPr>
              <w:spacing w:after="0" w:line="240" w:lineRule="auto"/>
            </w:pPr>
            <w:r>
              <w:t>Learning aim C2 Human Resource Planning</w:t>
            </w:r>
          </w:p>
          <w:p w:rsidR="005D2424" w:rsidRDefault="005D2424">
            <w:pPr>
              <w:spacing w:after="0" w:line="240" w:lineRule="auto"/>
              <w:ind w:left="405"/>
              <w:rPr>
                <w:b/>
              </w:rPr>
            </w:pPr>
          </w:p>
        </w:tc>
        <w:tc>
          <w:tcPr>
            <w:tcW w:w="2368" w:type="dxa"/>
          </w:tcPr>
          <w:p w:rsidR="005D2424" w:rsidRDefault="00857E34">
            <w:pPr>
              <w:shd w:val="clear" w:color="auto" w:fill="FFFFFF"/>
              <w:spacing w:before="240" w:after="240" w:line="240" w:lineRule="auto"/>
            </w:pPr>
            <w:r>
              <w:t>Learners will be able to critically evaluate information in context relating to improving the effectiveness of management and leadership practices.</w:t>
            </w:r>
          </w:p>
          <w:p w:rsidR="005D2424" w:rsidRDefault="005D2424">
            <w:pPr>
              <w:shd w:val="clear" w:color="auto" w:fill="FFFFFF"/>
              <w:spacing w:before="240" w:after="240" w:line="240" w:lineRule="auto"/>
            </w:pPr>
          </w:p>
          <w:p w:rsidR="005D2424" w:rsidRDefault="005D2424">
            <w:pPr>
              <w:shd w:val="clear" w:color="auto" w:fill="FFFFFF"/>
              <w:spacing w:before="240" w:after="240" w:line="240" w:lineRule="auto"/>
            </w:pPr>
          </w:p>
          <w:p w:rsidR="005D2424" w:rsidRDefault="005D2424">
            <w:pPr>
              <w:shd w:val="clear" w:color="auto" w:fill="FFFFFF"/>
              <w:spacing w:before="240" w:after="240" w:line="240" w:lineRule="auto"/>
            </w:pPr>
          </w:p>
          <w:p w:rsidR="005D2424" w:rsidRDefault="005D2424">
            <w:pPr>
              <w:shd w:val="clear" w:color="auto" w:fill="FFFFFF"/>
              <w:spacing w:before="240" w:after="24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</w:tc>
        <w:tc>
          <w:tcPr>
            <w:tcW w:w="1780" w:type="dxa"/>
          </w:tcPr>
          <w:p w:rsidR="005D2424" w:rsidRDefault="00857E34">
            <w:pPr>
              <w:spacing w:after="0" w:line="240" w:lineRule="auto"/>
            </w:pPr>
            <w:r>
              <w:t>Autocratic</w:t>
            </w:r>
          </w:p>
          <w:p w:rsidR="005D2424" w:rsidRDefault="00857E34">
            <w:pPr>
              <w:spacing w:after="0" w:line="240" w:lineRule="auto"/>
            </w:pPr>
            <w:r>
              <w:t>Democratic</w:t>
            </w:r>
          </w:p>
          <w:p w:rsidR="005D2424" w:rsidRDefault="00857E34">
            <w:pPr>
              <w:spacing w:after="0" w:line="240" w:lineRule="auto"/>
            </w:pPr>
            <w:r>
              <w:t>Delegate</w:t>
            </w:r>
          </w:p>
          <w:p w:rsidR="005D2424" w:rsidRDefault="00857E34">
            <w:pPr>
              <w:spacing w:after="0" w:line="240" w:lineRule="auto"/>
            </w:pPr>
            <w:r>
              <w:t>Continuum</w:t>
            </w:r>
          </w:p>
          <w:p w:rsidR="005D2424" w:rsidRDefault="00857E34">
            <w:pPr>
              <w:spacing w:after="0" w:line="240" w:lineRule="auto"/>
            </w:pPr>
            <w:r>
              <w:t>Autonomy</w:t>
            </w:r>
          </w:p>
          <w:p w:rsidR="005D2424" w:rsidRDefault="00857E34">
            <w:pPr>
              <w:spacing w:after="0" w:line="240" w:lineRule="auto"/>
            </w:pPr>
            <w:r>
              <w:t>Intonation</w:t>
            </w:r>
          </w:p>
          <w:p w:rsidR="005D2424" w:rsidRDefault="00857E34">
            <w:pPr>
              <w:spacing w:after="0" w:line="240" w:lineRule="auto"/>
            </w:pPr>
            <w:r>
              <w:t>Paternalistic</w:t>
            </w:r>
          </w:p>
          <w:p w:rsidR="005D2424" w:rsidRDefault="00857E34">
            <w:pPr>
              <w:spacing w:after="0" w:line="240" w:lineRule="auto"/>
            </w:pPr>
            <w:r>
              <w:t>Authoritarian</w:t>
            </w:r>
          </w:p>
          <w:p w:rsidR="005D2424" w:rsidRDefault="00857E34">
            <w:pPr>
              <w:spacing w:after="0" w:line="240" w:lineRule="auto"/>
            </w:pPr>
            <w:r>
              <w:t>Competence</w:t>
            </w:r>
          </w:p>
          <w:p w:rsidR="005D2424" w:rsidRDefault="00857E34">
            <w:pPr>
              <w:spacing w:after="0" w:line="240" w:lineRule="auto"/>
            </w:pPr>
            <w:r>
              <w:t>T</w:t>
            </w:r>
            <w:r>
              <w:t>rait</w:t>
            </w:r>
          </w:p>
          <w:p w:rsidR="005D2424" w:rsidRDefault="00857E34">
            <w:pPr>
              <w:spacing w:after="0" w:line="240" w:lineRule="auto"/>
            </w:pPr>
            <w:r>
              <w:t>Synthesise</w:t>
            </w:r>
          </w:p>
          <w:p w:rsidR="005D2424" w:rsidRDefault="00857E34">
            <w:pPr>
              <w:spacing w:after="0" w:line="240" w:lineRule="auto"/>
            </w:pPr>
            <w:r>
              <w:t>Active listening</w:t>
            </w:r>
          </w:p>
          <w:p w:rsidR="005D2424" w:rsidRDefault="00857E34">
            <w:pPr>
              <w:spacing w:after="0" w:line="240" w:lineRule="auto"/>
            </w:pPr>
            <w:r>
              <w:t>Empathy</w:t>
            </w:r>
          </w:p>
          <w:p w:rsidR="005D2424" w:rsidRDefault="00857E34">
            <w:pPr>
              <w:spacing w:after="0" w:line="240" w:lineRule="auto"/>
            </w:pPr>
            <w:r>
              <w:t>Sustainability</w:t>
            </w:r>
          </w:p>
          <w:p w:rsidR="005D2424" w:rsidRDefault="00857E34">
            <w:pPr>
              <w:spacing w:after="0" w:line="240" w:lineRule="auto"/>
            </w:pPr>
            <w:r>
              <w:t>Market intelligence</w:t>
            </w:r>
          </w:p>
          <w:p w:rsidR="005D2424" w:rsidRDefault="00857E34">
            <w:pPr>
              <w:spacing w:after="0" w:line="240" w:lineRule="auto"/>
            </w:pPr>
            <w:r>
              <w:t>Deployment</w:t>
            </w:r>
          </w:p>
          <w:p w:rsidR="005D2424" w:rsidRDefault="00857E34">
            <w:pPr>
              <w:spacing w:after="0" w:line="240" w:lineRule="auto"/>
            </w:pPr>
            <w:r>
              <w:t>Aptitude</w:t>
            </w:r>
          </w:p>
          <w:p w:rsidR="005D2424" w:rsidRDefault="00857E34">
            <w:pPr>
              <w:spacing w:after="0" w:line="240" w:lineRule="auto"/>
            </w:pPr>
            <w:r>
              <w:t>Peripheral workers</w:t>
            </w:r>
          </w:p>
          <w:p w:rsidR="005D2424" w:rsidRDefault="00857E34">
            <w:pPr>
              <w:spacing w:after="0" w:line="240" w:lineRule="auto"/>
            </w:pPr>
            <w:r>
              <w:t>Headcount</w:t>
            </w:r>
          </w:p>
          <w:p w:rsidR="005D2424" w:rsidRDefault="00857E34">
            <w:pPr>
              <w:spacing w:after="0" w:line="240" w:lineRule="auto"/>
            </w:pPr>
            <w:r>
              <w:t>Tender</w:t>
            </w:r>
          </w:p>
          <w:p w:rsidR="005D2424" w:rsidRDefault="00857E34">
            <w:pPr>
              <w:spacing w:after="0" w:line="240" w:lineRule="auto"/>
            </w:pPr>
            <w:r>
              <w:lastRenderedPageBreak/>
              <w:t>Attrition</w:t>
            </w:r>
          </w:p>
          <w:p w:rsidR="005D2424" w:rsidRDefault="00857E34">
            <w:pPr>
              <w:spacing w:after="0" w:line="240" w:lineRule="auto"/>
            </w:pPr>
            <w:r>
              <w:t>Drilling down</w:t>
            </w:r>
          </w:p>
          <w:p w:rsidR="005D2424" w:rsidRDefault="00857E34">
            <w:pPr>
              <w:spacing w:after="0" w:line="240" w:lineRule="auto"/>
            </w:pPr>
            <w:r>
              <w:t xml:space="preserve">Hot </w:t>
            </w:r>
            <w:proofErr w:type="spellStart"/>
            <w:r>
              <w:t>desking</w:t>
            </w:r>
            <w:proofErr w:type="spellEnd"/>
          </w:p>
          <w:p w:rsidR="005D2424" w:rsidRDefault="00857E34">
            <w:pPr>
              <w:spacing w:after="0" w:line="240" w:lineRule="auto"/>
            </w:pPr>
            <w:r>
              <w:t xml:space="preserve">Compassionate leave </w:t>
            </w:r>
          </w:p>
          <w:p w:rsidR="005D2424" w:rsidRDefault="00857E34">
            <w:pPr>
              <w:spacing w:after="0" w:line="240" w:lineRule="auto"/>
            </w:pPr>
            <w:r>
              <w:t xml:space="preserve">Cash flow </w:t>
            </w:r>
          </w:p>
          <w:p w:rsidR="005D2424" w:rsidRDefault="00857E34">
            <w:pPr>
              <w:spacing w:after="0" w:line="240" w:lineRule="auto"/>
            </w:pPr>
            <w:r>
              <w:t>Continuous Professional Development (CPD)</w:t>
            </w: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  <w:p w:rsidR="005D2424" w:rsidRDefault="005D2424">
            <w:pPr>
              <w:spacing w:after="0" w:line="240" w:lineRule="auto"/>
            </w:pPr>
          </w:p>
        </w:tc>
        <w:tc>
          <w:tcPr>
            <w:tcW w:w="1743" w:type="dxa"/>
          </w:tcPr>
          <w:p w:rsidR="005D2424" w:rsidRDefault="00857E34">
            <w:pPr>
              <w:spacing w:after="0" w:line="240" w:lineRule="auto"/>
            </w:pPr>
            <w:r>
              <w:lastRenderedPageBreak/>
              <w:t xml:space="preserve">Knowledge-based tests. </w:t>
            </w:r>
          </w:p>
          <w:p w:rsidR="005D2424" w:rsidRDefault="005D2424">
            <w:pPr>
              <w:spacing w:after="0" w:line="240" w:lineRule="auto"/>
            </w:pPr>
          </w:p>
          <w:p w:rsidR="005D2424" w:rsidRDefault="00857E34">
            <w:pPr>
              <w:spacing w:after="0" w:line="240" w:lineRule="auto"/>
            </w:pPr>
            <w:r>
              <w:t xml:space="preserve">Exam-style questions. </w:t>
            </w:r>
          </w:p>
        </w:tc>
        <w:tc>
          <w:tcPr>
            <w:tcW w:w="1694" w:type="dxa"/>
          </w:tcPr>
          <w:p w:rsidR="005D2424" w:rsidRDefault="00857E34">
            <w:pPr>
              <w:spacing w:after="0" w:line="240" w:lineRule="auto"/>
            </w:pPr>
            <w:r>
              <w:t>Exam-style questions.</w:t>
            </w:r>
          </w:p>
          <w:p w:rsidR="005D2424" w:rsidRDefault="005D2424">
            <w:pPr>
              <w:spacing w:after="0" w:line="240" w:lineRule="auto"/>
            </w:pPr>
          </w:p>
          <w:p w:rsidR="005D2424" w:rsidRDefault="00857E34">
            <w:pPr>
              <w:spacing w:after="0" w:line="240" w:lineRule="auto"/>
            </w:pPr>
            <w:r>
              <w:t xml:space="preserve">External assessment, marked by exam board. </w:t>
            </w:r>
          </w:p>
        </w:tc>
        <w:tc>
          <w:tcPr>
            <w:tcW w:w="1836" w:type="dxa"/>
          </w:tcPr>
          <w:p w:rsidR="005D2424" w:rsidRDefault="00857E34">
            <w:pPr>
              <w:spacing w:after="0" w:line="240" w:lineRule="auto"/>
            </w:pPr>
            <w:r>
              <w:t>Tutor2u</w:t>
            </w:r>
          </w:p>
          <w:p w:rsidR="005D2424" w:rsidRDefault="00857E34">
            <w:pPr>
              <w:spacing w:after="0" w:line="240" w:lineRule="auto"/>
            </w:pPr>
            <w:r>
              <w:t xml:space="preserve">The Economist </w:t>
            </w:r>
          </w:p>
          <w:p w:rsidR="005D2424" w:rsidRDefault="00857E34">
            <w:pPr>
              <w:spacing w:after="0" w:line="240" w:lineRule="auto"/>
            </w:pPr>
            <w:r>
              <w:t xml:space="preserve">Business Review </w:t>
            </w:r>
          </w:p>
          <w:p w:rsidR="005D2424" w:rsidRDefault="00857E34">
            <w:pPr>
              <w:spacing w:after="0" w:line="240" w:lineRule="auto"/>
            </w:pPr>
            <w:r>
              <w:t>The Guardian</w:t>
            </w:r>
          </w:p>
          <w:p w:rsidR="005D2424" w:rsidRDefault="00857E34">
            <w:pPr>
              <w:spacing w:after="0" w:line="240" w:lineRule="auto"/>
            </w:pPr>
            <w:r>
              <w:t>The Independent</w:t>
            </w:r>
          </w:p>
          <w:p w:rsidR="005D2424" w:rsidRDefault="00857E34">
            <w:pPr>
              <w:spacing w:after="0" w:line="240" w:lineRule="auto"/>
            </w:pPr>
            <w:r>
              <w:t>BTEC Business books</w:t>
            </w:r>
          </w:p>
          <w:p w:rsidR="005D2424" w:rsidRDefault="00857E34">
            <w:pPr>
              <w:spacing w:after="0" w:line="240" w:lineRule="auto"/>
            </w:pPr>
            <w:r>
              <w:rPr>
                <w:b/>
              </w:rPr>
              <w:t xml:space="preserve">Linked units notes 2,3, 4,5,6 &amp; 8 </w:t>
            </w:r>
          </w:p>
          <w:p w:rsidR="005D2424" w:rsidRDefault="005D2424">
            <w:pPr>
              <w:spacing w:after="0" w:line="240" w:lineRule="auto"/>
            </w:pPr>
          </w:p>
        </w:tc>
        <w:tc>
          <w:tcPr>
            <w:tcW w:w="2264" w:type="dxa"/>
          </w:tcPr>
          <w:p w:rsidR="005D2424" w:rsidRDefault="00857E34">
            <w:pPr>
              <w:spacing w:after="0" w:line="240" w:lineRule="auto"/>
            </w:pPr>
            <w:r>
              <w:t>Local entrepreneur via Zoom</w:t>
            </w:r>
          </w:p>
        </w:tc>
      </w:tr>
    </w:tbl>
    <w:p w:rsidR="005D2424" w:rsidRDefault="005D2424"/>
    <w:p w:rsidR="005D2424" w:rsidRDefault="005D2424"/>
    <w:p w:rsidR="005D2424" w:rsidRDefault="005D2424"/>
    <w:p w:rsidR="005D2424" w:rsidRDefault="005D2424"/>
    <w:p w:rsidR="005D2424" w:rsidRDefault="005D2424"/>
    <w:sectPr w:rsidR="005D2424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54B17"/>
    <w:multiLevelType w:val="multilevel"/>
    <w:tmpl w:val="CD6C4146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24"/>
    <w:rsid w:val="005D2424"/>
    <w:rsid w:val="008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5A420-5A62-4AF9-8A76-A811AA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1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2581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25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ngdonparkschool.co.uk/_site/data/files/documents/curriculum/09%20business%20btec/1A66646605709F7553A74D442A2BBB6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Dglc92cxiv1br/KFYy1C1LCVag==">AMUW2mW4uyJYtMxt/8QLKmTvwF9uvGVcKuDElorBo6caLQPlxtdzY1DsLAPuiPAhlErKP1L7htaK3T/taOmdSVQR7VdChQpjL6J0cim9SdYNYCXlWCQWCaU=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26ED5D1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Madeha Shamsuddin</dc:creator>
  <cp:lastModifiedBy>Tariq-Ul Haque</cp:lastModifiedBy>
  <cp:revision>2</cp:revision>
  <dcterms:created xsi:type="dcterms:W3CDTF">2022-10-17T08:52:00Z</dcterms:created>
  <dcterms:modified xsi:type="dcterms:W3CDTF">2022-10-17T08:52:00Z</dcterms:modified>
</cp:coreProperties>
</file>