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724650" cy="542925"/>
                <wp:effectExtent b="0" l="0" r="0" t="0"/>
                <wp:wrapNone/>
                <wp:docPr id="10" name=""/>
                <a:graphic>
                  <a:graphicData uri="http://schemas.microsoft.com/office/word/2010/wordprocessingShape">
                    <wps:wsp>
                      <wps:cNvSpPr/>
                      <wps:cNvPr id="3" name="Shape 3"/>
                      <wps:spPr>
                        <a:xfrm>
                          <a:off x="1988438" y="3513300"/>
                          <a:ext cx="6715125" cy="533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t xml:space="preserve">UNIT OVERVIEW:</w:t>
                            </w:r>
                            <w:r w:rsidDel="00000000" w:rsidR="00000000" w:rsidRPr="00000000">
                              <w:rPr>
                                <w:rFonts w:ascii="Calibri" w:cs="Calibri" w:eastAsia="Calibri" w:hAnsi="Calibri"/>
                                <w:b w:val="0"/>
                                <w:i w:val="0"/>
                                <w:smallCaps w:val="0"/>
                                <w:strike w:val="0"/>
                                <w:color w:val="000000"/>
                                <w:sz w:val="28"/>
                                <w:vertAlign w:val="baseline"/>
                              </w:rPr>
                              <w:t xml:space="preserve"> Mi instituto -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000000"/>
                                <w:sz w:val="28"/>
                                <w:vertAlign w:val="baseline"/>
                              </w:rPr>
                              <w:t xml:space="preserve">ENQUIRY: </w:t>
                            </w:r>
                            <w:r w:rsidDel="00000000" w:rsidR="00000000" w:rsidRPr="00000000">
                              <w:rPr>
                                <w:rFonts w:ascii="Calibri" w:cs="Calibri" w:eastAsia="Calibri" w:hAnsi="Calibri"/>
                                <w:b w:val="0"/>
                                <w:i w:val="0"/>
                                <w:smallCaps w:val="0"/>
                                <w:strike w:val="0"/>
                                <w:color w:val="000000"/>
                                <w:sz w:val="28"/>
                                <w:vertAlign w:val="baseline"/>
                              </w:rPr>
                              <w:t xml:space="preserve">¿Por qué es importante estudiar en la vida? </w:t>
                            </w:r>
                            <w:r w:rsidDel="00000000" w:rsidR="00000000" w:rsidRPr="00000000">
                              <w:rPr>
                                <w:rFonts w:ascii="Calibri" w:cs="Calibri" w:eastAsia="Calibri" w:hAnsi="Calibri"/>
                                <w:b w:val="0"/>
                                <w:i w:val="1"/>
                                <w:smallCaps w:val="0"/>
                                <w:strike w:val="0"/>
                                <w:color w:val="000000"/>
                                <w:sz w:val="28"/>
                                <w:vertAlign w:val="baseline"/>
                              </w:rPr>
                              <w:t xml:space="preserve">Why is education important in life?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724650" cy="542925"/>
                <wp:effectExtent b="0" l="0" r="0" t="0"/>
                <wp:wrapNone/>
                <wp:docPr id="1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724650" cy="54292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tbl>
      <w:tblPr>
        <w:tblStyle w:val="Table1"/>
        <w:tblW w:w="1042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4460"/>
        <w:gridCol w:w="4306"/>
        <w:gridCol w:w="850"/>
        <w:gridCol w:w="804"/>
        <w:tblGridChange w:id="0">
          <w:tblGrid>
            <w:gridCol w:w="4460"/>
            <w:gridCol w:w="4306"/>
            <w:gridCol w:w="850"/>
            <w:gridCol w:w="804"/>
          </w:tblGrid>
        </w:tblGridChange>
      </w:tblGrid>
      <w:tr>
        <w:trPr>
          <w:cantSplit w:val="0"/>
          <w:tblHeader w:val="0"/>
        </w:trPr>
        <w:tc>
          <w:tcPr>
            <w:gridSpan w:val="4"/>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Arial" w:cs="Arial" w:eastAsia="Arial" w:hAnsi="Arial"/>
                <w:b w:val="1"/>
                <w:color w:val="000000"/>
                <w:sz w:val="24"/>
                <w:szCs w:val="24"/>
                <w:rtl w:val="0"/>
              </w:rPr>
              <w:t xml:space="preserve">Unit intention:</w:t>
            </w:r>
            <w:r w:rsidDel="00000000" w:rsidR="00000000" w:rsidRPr="00000000">
              <w:rPr>
                <w:color w:val="000000"/>
                <w:rtl w:val="0"/>
              </w:rPr>
              <w:t xml:space="preserve"> </w:t>
            </w:r>
            <w:r w:rsidDel="00000000" w:rsidR="00000000" w:rsidRPr="00000000">
              <w:rPr>
                <w:rtl w:val="0"/>
              </w:rPr>
              <w:t xml:space="preserve">to talk about all aspects of your school life in detail including your subject, teachers, school facilities and extra curricular activities as well as being able to compare positive and negative aspects. To talk about school life in different tenses describing past event, regular habits and future plans.</w:t>
            </w:r>
            <w:r w:rsidDel="00000000" w:rsidR="00000000" w:rsidRPr="00000000">
              <w:rPr>
                <w:rtl w:val="0"/>
              </w:rPr>
            </w:r>
          </w:p>
        </w:tc>
      </w:tr>
      <w:tr>
        <w:trPr>
          <w:cantSplit w:val="0"/>
          <w:trHeight w:val="592" w:hRule="atLeast"/>
          <w:tblHeader w:val="0"/>
        </w:trPr>
        <w:tc>
          <w:tcPr>
            <w:gridSpan w:val="2"/>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Success criteria</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Fonts w:ascii="Noto Sans Symbols" w:cs="Noto Sans Symbols" w:eastAsia="Noto Sans Symbols" w:hAnsi="Noto Sans Symbols"/>
                <w:color w:val="000000"/>
                <w:sz w:val="44"/>
                <w:szCs w:val="44"/>
                <w:rtl w:val="0"/>
              </w:rPr>
              <w:t xml:space="preserve">✓</w:t>
            </w:r>
            <w:r w:rsidDel="00000000" w:rsidR="00000000" w:rsidRPr="00000000">
              <w:rPr>
                <w:rtl w:val="0"/>
              </w:rPr>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sz w:val="36"/>
                <w:szCs w:val="36"/>
                <w:rtl w:val="0"/>
              </w:rPr>
              <w:t xml:space="preserve">X</w:t>
            </w:r>
            <w:r w:rsidDel="00000000" w:rsidR="00000000" w:rsidRPr="00000000">
              <w:rPr>
                <w:rtl w:val="0"/>
              </w:rPr>
            </w:r>
          </w:p>
        </w:tc>
      </w:tr>
      <w:tr>
        <w:trPr>
          <w:cantSplit w:val="0"/>
          <w:trHeight w:val="2929" w:hRule="atLeast"/>
          <w:tblHeader w:val="0"/>
        </w:trPr>
        <w:tc>
          <w:tcPr>
            <w:gridSpan w:val="2"/>
          </w:tcPr>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I can identify school subjects and describe my school timetable.</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I can give opinions about my school subjects and teachers including comparatives and superlatives.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I can describe my school uniform and using correct adjective agreement and use the conditional to say what I would like to wear.</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I can explain my school rules and give opinions about them.</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I can describe my school facilities and compare them to my primary school using the imperfect tense.</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I can talk about I school trip I did in the past and one I would like to do in the future.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I can talk about clubs and extra-curricular activities in my school in detail.</w:t>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cantSplit w:val="0"/>
          <w:trHeight w:val="1471" w:hRule="atLeast"/>
          <w:tblHeader w:val="0"/>
        </w:trPr>
        <w:tc>
          <w:tcPr>
            <w:gridSpan w:val="4"/>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Unit summative and formative assessment details: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Retrieval activities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Speaking practice.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Writing Assessment. Reading an</w:t>
            </w:r>
            <w:r w:rsidDel="00000000" w:rsidR="00000000" w:rsidRPr="00000000">
              <w:rPr>
                <w:sz w:val="24"/>
                <w:szCs w:val="24"/>
                <w:rtl w:val="0"/>
              </w:rPr>
              <w:t xml:space="preserve">d</w:t>
            </w:r>
            <w:r w:rsidDel="00000000" w:rsidR="00000000" w:rsidRPr="00000000">
              <w:rPr>
                <w:color w:val="000000"/>
                <w:sz w:val="24"/>
                <w:szCs w:val="24"/>
                <w:rtl w:val="0"/>
              </w:rPr>
              <w:t xml:space="preserve"> Listening past pa</w:t>
            </w:r>
            <w:r w:rsidDel="00000000" w:rsidR="00000000" w:rsidRPr="00000000">
              <w:rPr>
                <w:sz w:val="24"/>
                <w:szCs w:val="24"/>
                <w:rtl w:val="0"/>
              </w:rPr>
              <w:t xml:space="preserve">pers.</w:t>
            </w:r>
            <w:r w:rsidDel="00000000" w:rsidR="00000000" w:rsidRPr="00000000">
              <w:rPr>
                <w:rtl w:val="0"/>
              </w:rPr>
            </w:r>
          </w:p>
        </w:tc>
      </w:tr>
      <w:tr>
        <w:trPr>
          <w:cantSplit w:val="0"/>
          <w:trHeight w:val="1387" w:hRule="atLeast"/>
          <w:tblHeader w:val="0"/>
        </w:trPr>
        <w:tc>
          <w:tcPr>
            <w:gridSpan w:val="4"/>
          </w:tcPr>
          <w:p w:rsidR="00000000" w:rsidDel="00000000" w:rsidP="00000000" w:rsidRDefault="00000000" w:rsidRPr="00000000" w14:paraId="000000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Learning (What and how often):</w:t>
            </w:r>
          </w:p>
          <w:p w:rsidR="00000000" w:rsidDel="00000000" w:rsidP="00000000" w:rsidRDefault="00000000" w:rsidRPr="00000000" w14:paraId="0000001D">
            <w:pPr>
              <w:rPr>
                <w:rFonts w:ascii="Arial" w:cs="Arial" w:eastAsia="Arial" w:hAnsi="Arial"/>
                <w:b w:val="1"/>
                <w:sz w:val="24"/>
                <w:szCs w:val="24"/>
              </w:rPr>
            </w:pPr>
            <w:r w:rsidDel="00000000" w:rsidR="00000000" w:rsidRPr="00000000">
              <w:rPr>
                <w:rtl w:val="0"/>
              </w:rPr>
              <w:t xml:space="preserve">Knowledge organiser. Flipped learning  about culture.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Grammar and vocabulary exercises. SENECA and MEMRISE.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r>
      <w:tr>
        <w:trPr>
          <w:cantSplit w:val="0"/>
          <w:trHeight w:val="3667" w:hRule="atLeast"/>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b w:val="1"/>
                <w:color w:val="000000"/>
                <w:sz w:val="32"/>
                <w:szCs w:val="32"/>
              </w:rPr>
            </w:pPr>
            <w:r w:rsidDel="00000000" w:rsidR="00000000" w:rsidRPr="00000000">
              <w:rPr>
                <w:b w:val="1"/>
                <w:color w:val="000000"/>
                <w:sz w:val="32"/>
                <w:szCs w:val="32"/>
                <w:rtl w:val="0"/>
              </w:rPr>
              <w:t xml:space="preserve">Topic Sequence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left="720" w:firstLine="0"/>
              <w:rPr>
                <w:color w:val="000000"/>
                <w:sz w:val="20"/>
                <w:szCs w:val="2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sz w:val="24"/>
                <w:szCs w:val="24"/>
                <w:rtl w:val="0"/>
              </w:rPr>
              <w:t xml:space="preserve">School subjects. </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School timetable.</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Teachers.</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School uniform</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School rules</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School facilities</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School trips</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Extra curricular activities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tc>
        <w:tc>
          <w:tcPr>
            <w:gridSpan w:val="3"/>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b w:val="1"/>
                <w:color w:val="000000"/>
                <w:sz w:val="32"/>
                <w:szCs w:val="32"/>
              </w:rPr>
            </w:pPr>
            <w:r w:rsidDel="00000000" w:rsidR="00000000" w:rsidRPr="00000000">
              <w:rPr>
                <w:b w:val="1"/>
                <w:color w:val="000000"/>
                <w:sz w:val="32"/>
                <w:szCs w:val="32"/>
                <w:rtl w:val="0"/>
              </w:rPr>
              <w:t xml:space="preserve">Independent Learning</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Spanish school system</w:t>
            </w:r>
          </w:p>
          <w:p w:rsidR="00000000" w:rsidDel="00000000" w:rsidP="00000000" w:rsidRDefault="00000000" w:rsidRPr="00000000" w14:paraId="00000031">
            <w:pPr>
              <w:shd w:fill="ffffff" w:val="clear"/>
              <w:spacing w:after="0" w:line="240" w:lineRule="auto"/>
              <w:rPr>
                <w:rFonts w:ascii="Arial" w:cs="Arial" w:eastAsia="Arial" w:hAnsi="Arial"/>
                <w:color w:val="231f20"/>
              </w:rPr>
            </w:pPr>
            <w:hyperlink r:id="rId8">
              <w:r w:rsidDel="00000000" w:rsidR="00000000" w:rsidRPr="00000000">
                <w:rPr>
                  <w:rFonts w:ascii="Arial" w:cs="Arial" w:eastAsia="Arial" w:hAnsi="Arial"/>
                  <w:color w:val="0000ff"/>
                  <w:u w:val="single"/>
                  <w:rtl w:val="0"/>
                </w:rPr>
                <w:t xml:space="preserve">https://spainwise.net/education/</w:t>
              </w:r>
            </w:hyperlink>
            <w:r w:rsidDel="00000000" w:rsidR="00000000" w:rsidRPr="00000000">
              <w:rPr>
                <w:rtl w:val="0"/>
              </w:rPr>
            </w:r>
          </w:p>
          <w:p w:rsidR="00000000" w:rsidDel="00000000" w:rsidP="00000000" w:rsidRDefault="00000000" w:rsidRPr="00000000" w14:paraId="00000032">
            <w:pPr>
              <w:shd w:fill="ffffff" w:val="clear"/>
              <w:spacing w:after="0" w:line="240" w:lineRule="auto"/>
              <w:rPr>
                <w:rFonts w:ascii="Arial" w:cs="Arial" w:eastAsia="Arial" w:hAnsi="Arial"/>
                <w:color w:val="231f20"/>
              </w:rPr>
            </w:pPr>
            <w:r w:rsidDel="00000000" w:rsidR="00000000" w:rsidRPr="00000000">
              <w:rPr>
                <w:rtl w:val="0"/>
              </w:rPr>
            </w:r>
          </w:p>
          <w:p w:rsidR="00000000" w:rsidDel="00000000" w:rsidP="00000000" w:rsidRDefault="00000000" w:rsidRPr="00000000" w14:paraId="00000033">
            <w:pPr>
              <w:shd w:fill="ffffff" w:val="clear"/>
              <w:spacing w:after="0" w:line="240" w:lineRule="auto"/>
              <w:rPr>
                <w:rFonts w:ascii="Arial" w:cs="Arial" w:eastAsia="Arial" w:hAnsi="Arial"/>
                <w:color w:val="231f20"/>
              </w:rPr>
            </w:pPr>
            <w:r w:rsidDel="00000000" w:rsidR="00000000" w:rsidRPr="00000000">
              <w:rPr>
                <w:rFonts w:ascii="Arial" w:cs="Arial" w:eastAsia="Arial" w:hAnsi="Arial"/>
                <w:color w:val="231f20"/>
                <w:rtl w:val="0"/>
              </w:rPr>
              <w:t xml:space="preserve">School subject and Spain</w:t>
            </w:r>
          </w:p>
          <w:p w:rsidR="00000000" w:rsidDel="00000000" w:rsidP="00000000" w:rsidRDefault="00000000" w:rsidRPr="00000000" w14:paraId="00000034">
            <w:pPr>
              <w:shd w:fill="ffffff" w:val="clear"/>
              <w:spacing w:after="0" w:line="240" w:lineRule="auto"/>
              <w:rPr>
                <w:rFonts w:ascii="Arial" w:cs="Arial" w:eastAsia="Arial" w:hAnsi="Arial"/>
                <w:color w:val="231f20"/>
              </w:rPr>
            </w:pPr>
            <w:hyperlink r:id="rId9">
              <w:r w:rsidDel="00000000" w:rsidR="00000000" w:rsidRPr="00000000">
                <w:rPr>
                  <w:rFonts w:ascii="Arial" w:cs="Arial" w:eastAsia="Arial" w:hAnsi="Arial"/>
                  <w:color w:val="1155cc"/>
                  <w:u w:val="single"/>
                  <w:rtl w:val="0"/>
                </w:rPr>
                <w:t xml:space="preserve">https://www.bbc.co.uk/bitesize/guides/z7twpg8/revision/1</w:t>
              </w:r>
            </w:hyperlink>
            <w:r w:rsidDel="00000000" w:rsidR="00000000" w:rsidRPr="00000000">
              <w:rPr>
                <w:rtl w:val="0"/>
              </w:rPr>
            </w:r>
          </w:p>
          <w:p w:rsidR="00000000" w:rsidDel="00000000" w:rsidP="00000000" w:rsidRDefault="00000000" w:rsidRPr="00000000" w14:paraId="00000035">
            <w:pPr>
              <w:shd w:fill="ffffff" w:val="clear"/>
              <w:spacing w:after="0" w:line="240" w:lineRule="auto"/>
              <w:rPr>
                <w:rFonts w:ascii="Arial" w:cs="Arial" w:eastAsia="Arial" w:hAnsi="Arial"/>
                <w:color w:val="231f20"/>
              </w:rPr>
            </w:pPr>
            <w:r w:rsidDel="00000000" w:rsidR="00000000" w:rsidRPr="00000000">
              <w:rPr>
                <w:rtl w:val="0"/>
              </w:rPr>
            </w:r>
          </w:p>
          <w:p w:rsidR="00000000" w:rsidDel="00000000" w:rsidP="00000000" w:rsidRDefault="00000000" w:rsidRPr="00000000" w14:paraId="00000036">
            <w:pPr>
              <w:shd w:fill="ffffff" w:val="clear"/>
              <w:spacing w:after="0" w:line="240" w:lineRule="auto"/>
              <w:rPr>
                <w:rFonts w:ascii="Arial" w:cs="Arial" w:eastAsia="Arial" w:hAnsi="Arial"/>
                <w:color w:val="231f20"/>
              </w:rPr>
            </w:pPr>
            <w:r w:rsidDel="00000000" w:rsidR="00000000" w:rsidRPr="00000000">
              <w:rPr>
                <w:rFonts w:ascii="Arial" w:cs="Arial" w:eastAsia="Arial" w:hAnsi="Arial"/>
                <w:color w:val="231f20"/>
                <w:rtl w:val="0"/>
              </w:rPr>
              <w:t xml:space="preserve">LIfe in school</w:t>
            </w:r>
          </w:p>
          <w:p w:rsidR="00000000" w:rsidDel="00000000" w:rsidP="00000000" w:rsidRDefault="00000000" w:rsidRPr="00000000" w14:paraId="00000037">
            <w:pPr>
              <w:shd w:fill="ffffff" w:val="clear"/>
              <w:spacing w:after="0" w:line="240" w:lineRule="auto"/>
              <w:rPr>
                <w:rFonts w:ascii="Arial" w:cs="Arial" w:eastAsia="Arial" w:hAnsi="Arial"/>
                <w:color w:val="231f20"/>
              </w:rPr>
            </w:pPr>
            <w:hyperlink r:id="rId10">
              <w:r w:rsidDel="00000000" w:rsidR="00000000" w:rsidRPr="00000000">
                <w:rPr>
                  <w:rFonts w:ascii="Arial" w:cs="Arial" w:eastAsia="Arial" w:hAnsi="Arial"/>
                  <w:color w:val="1155cc"/>
                  <w:u w:val="single"/>
                  <w:rtl w:val="0"/>
                </w:rPr>
                <w:t xml:space="preserve">https://www.bbc.co.uk/bitesize/guides/zn3tgwx/revision/1</w:t>
              </w:r>
            </w:hyperlink>
            <w:r w:rsidDel="00000000" w:rsidR="00000000" w:rsidRPr="00000000">
              <w:rPr>
                <w:rtl w:val="0"/>
              </w:rPr>
            </w:r>
          </w:p>
          <w:p w:rsidR="00000000" w:rsidDel="00000000" w:rsidP="00000000" w:rsidRDefault="00000000" w:rsidRPr="00000000" w14:paraId="00000038">
            <w:pPr>
              <w:shd w:fill="ffffff" w:val="clear"/>
              <w:spacing w:after="0" w:line="240" w:lineRule="auto"/>
              <w:rPr>
                <w:rFonts w:ascii="Arial" w:cs="Arial" w:eastAsia="Arial" w:hAnsi="Arial"/>
                <w:color w:val="231f20"/>
              </w:rPr>
            </w:pPr>
            <w:r w:rsidDel="00000000" w:rsidR="00000000" w:rsidRPr="00000000">
              <w:rPr>
                <w:rtl w:val="0"/>
              </w:rPr>
            </w:r>
          </w:p>
          <w:p w:rsidR="00000000" w:rsidDel="00000000" w:rsidP="00000000" w:rsidRDefault="00000000" w:rsidRPr="00000000" w14:paraId="00000039">
            <w:pPr>
              <w:shd w:fill="ffffff" w:val="clear"/>
              <w:spacing w:after="0" w:line="240" w:lineRule="auto"/>
              <w:rPr>
                <w:rFonts w:ascii="Arial" w:cs="Arial" w:eastAsia="Arial" w:hAnsi="Arial"/>
                <w:color w:val="231f20"/>
              </w:rPr>
            </w:pPr>
            <w:r w:rsidDel="00000000" w:rsidR="00000000" w:rsidRPr="00000000">
              <w:rPr>
                <w:rFonts w:ascii="Arial" w:cs="Arial" w:eastAsia="Arial" w:hAnsi="Arial"/>
                <w:color w:val="231f20"/>
                <w:rtl w:val="0"/>
              </w:rPr>
              <w:t xml:space="preserve">Post 16 education</w:t>
            </w:r>
          </w:p>
          <w:p w:rsidR="00000000" w:rsidDel="00000000" w:rsidP="00000000" w:rsidRDefault="00000000" w:rsidRPr="00000000" w14:paraId="0000003A">
            <w:pPr>
              <w:shd w:fill="ffffff" w:val="clear"/>
              <w:spacing w:after="0" w:line="240" w:lineRule="auto"/>
              <w:rPr>
                <w:rFonts w:ascii="Arial" w:cs="Arial" w:eastAsia="Arial" w:hAnsi="Arial"/>
                <w:color w:val="231f20"/>
              </w:rPr>
            </w:pPr>
            <w:hyperlink r:id="rId11">
              <w:r w:rsidDel="00000000" w:rsidR="00000000" w:rsidRPr="00000000">
                <w:rPr>
                  <w:rFonts w:ascii="Arial" w:cs="Arial" w:eastAsia="Arial" w:hAnsi="Arial"/>
                  <w:color w:val="1155cc"/>
                  <w:u w:val="single"/>
                  <w:rtl w:val="0"/>
                </w:rPr>
                <w:t xml:space="preserve">https://www.bbc.co.uk/bitesize/guides/zbkvd6f/revision/1</w:t>
              </w:r>
            </w:hyperlink>
            <w:r w:rsidDel="00000000" w:rsidR="00000000" w:rsidRPr="00000000">
              <w:rPr>
                <w:rtl w:val="0"/>
              </w:rPr>
            </w:r>
          </w:p>
          <w:p w:rsidR="00000000" w:rsidDel="00000000" w:rsidP="00000000" w:rsidRDefault="00000000" w:rsidRPr="00000000" w14:paraId="0000003B">
            <w:pPr>
              <w:shd w:fill="ffffff" w:val="clear"/>
              <w:spacing w:after="0" w:line="240" w:lineRule="auto"/>
              <w:rPr>
                <w:rFonts w:ascii="Arial" w:cs="Arial" w:eastAsia="Arial" w:hAnsi="Arial"/>
                <w:color w:val="231f20"/>
              </w:rPr>
            </w:pPr>
            <w:r w:rsidDel="00000000" w:rsidR="00000000" w:rsidRPr="00000000">
              <w:rPr>
                <w:rtl w:val="0"/>
              </w:rPr>
            </w:r>
          </w:p>
          <w:p w:rsidR="00000000" w:rsidDel="00000000" w:rsidP="00000000" w:rsidRDefault="00000000" w:rsidRPr="00000000" w14:paraId="0000003C">
            <w:pPr>
              <w:shd w:fill="ffffff" w:val="clear"/>
              <w:spacing w:after="0" w:line="240" w:lineRule="auto"/>
              <w:rPr>
                <w:rFonts w:ascii="Arial" w:cs="Arial" w:eastAsia="Arial" w:hAnsi="Arial"/>
                <w:color w:val="231f20"/>
              </w:rPr>
            </w:pPr>
            <w:bookmarkStart w:colFirst="0" w:colLast="0" w:name="_heading=h.gjdgxs" w:id="0"/>
            <w:bookmarkEnd w:id="0"/>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tbl>
      <w:tblPr>
        <w:tblStyle w:val="Table2"/>
        <w:tblW w:w="10175.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175"/>
        <w:tblGridChange w:id="0">
          <w:tblGrid>
            <w:gridCol w:w="10175"/>
          </w:tblGrid>
        </w:tblGridChange>
      </w:tblGrid>
      <w:tr>
        <w:trPr>
          <w:cantSplit w:val="0"/>
          <w:trHeight w:val="550" w:hRule="atLeast"/>
          <w:tblHeader w:val="0"/>
        </w:trPr>
        <w:tc>
          <w:tcPr/>
          <w:p w:rsidR="00000000" w:rsidDel="00000000" w:rsidP="00000000" w:rsidRDefault="00000000" w:rsidRPr="00000000" w14:paraId="00000040">
            <w:pPr>
              <w:rPr/>
            </w:pPr>
            <w:bookmarkStart w:colFirst="0" w:colLast="0" w:name="_heading=h.30j0zll" w:id="1"/>
            <w:bookmarkEnd w:id="1"/>
            <w:r w:rsidDel="00000000" w:rsidR="00000000" w:rsidRPr="00000000">
              <w:rPr>
                <w:b w:val="1"/>
                <w:sz w:val="32"/>
                <w:szCs w:val="32"/>
                <w:rtl w:val="0"/>
              </w:rPr>
              <w:t xml:space="preserve">Success criteria</w:t>
            </w:r>
            <w:r w:rsidDel="00000000" w:rsidR="00000000" w:rsidRPr="00000000">
              <w:rPr>
                <w:rtl w:val="0"/>
              </w:rPr>
              <w:t xml:space="preserve"> – Have you met them? Show your </w:t>
            </w:r>
            <w:r w:rsidDel="00000000" w:rsidR="00000000" w:rsidRPr="00000000">
              <w:rPr>
                <w:u w:val="single"/>
                <w:rtl w:val="0"/>
              </w:rPr>
              <w:t xml:space="preserve">evidence</w:t>
            </w:r>
            <w:r w:rsidDel="00000000" w:rsidR="00000000" w:rsidRPr="00000000">
              <w:rPr>
                <w:rtl w:val="0"/>
              </w:rPr>
              <w:t xml:space="preserve"> in the boxes below.</w:t>
            </w:r>
          </w:p>
        </w:tc>
      </w:tr>
      <w:tr>
        <w:trPr>
          <w:cantSplit w:val="0"/>
          <w:trHeight w:val="1651" w:hRule="atLeast"/>
          <w:tblHeader w:val="0"/>
        </w:trPr>
        <w:tc>
          <w:tcPr/>
          <w:p w:rsidR="00000000" w:rsidDel="00000000" w:rsidP="00000000" w:rsidRDefault="00000000" w:rsidRPr="00000000" w14:paraId="00000041">
            <w:pPr>
              <w:rPr>
                <w:b w:val="1"/>
                <w:sz w:val="36"/>
                <w:szCs w:val="36"/>
              </w:rPr>
            </w:pPr>
            <w:r w:rsidDel="00000000" w:rsidR="00000000" w:rsidRPr="00000000">
              <w:rPr>
                <w:b w:val="1"/>
                <w:sz w:val="36"/>
                <w:szCs w:val="36"/>
                <w:rtl w:val="0"/>
              </w:rPr>
              <w:t xml:space="preserve">1.</w:t>
            </w:r>
          </w:p>
          <w:p w:rsidR="00000000" w:rsidDel="00000000" w:rsidP="00000000" w:rsidRDefault="00000000" w:rsidRPr="00000000" w14:paraId="00000042">
            <w:pPr>
              <w:rPr>
                <w:b w:val="1"/>
              </w:rPr>
            </w:pPr>
            <w:r w:rsidDel="00000000" w:rsidR="00000000" w:rsidRPr="00000000">
              <w:rPr>
                <w:rtl w:val="0"/>
              </w:rPr>
            </w:r>
          </w:p>
        </w:tc>
      </w:tr>
      <w:tr>
        <w:trPr>
          <w:cantSplit w:val="0"/>
          <w:trHeight w:val="1619" w:hRule="atLeast"/>
          <w:tblHeader w:val="0"/>
        </w:trPr>
        <w:tc>
          <w:tcPr/>
          <w:p w:rsidR="00000000" w:rsidDel="00000000" w:rsidP="00000000" w:rsidRDefault="00000000" w:rsidRPr="00000000" w14:paraId="00000043">
            <w:pPr>
              <w:rPr>
                <w:b w:val="1"/>
                <w:sz w:val="36"/>
                <w:szCs w:val="36"/>
              </w:rPr>
            </w:pPr>
            <w:r w:rsidDel="00000000" w:rsidR="00000000" w:rsidRPr="00000000">
              <w:rPr>
                <w:b w:val="1"/>
                <w:sz w:val="36"/>
                <w:szCs w:val="36"/>
                <w:rtl w:val="0"/>
              </w:rPr>
              <w:t xml:space="preserve">2.</w:t>
            </w:r>
          </w:p>
          <w:p w:rsidR="00000000" w:rsidDel="00000000" w:rsidP="00000000" w:rsidRDefault="00000000" w:rsidRPr="00000000" w14:paraId="00000044">
            <w:pPr>
              <w:rPr>
                <w:b w:val="1"/>
              </w:rPr>
            </w:pPr>
            <w:r w:rsidDel="00000000" w:rsidR="00000000" w:rsidRPr="00000000">
              <w:rPr>
                <w:rtl w:val="0"/>
              </w:rPr>
            </w:r>
          </w:p>
        </w:tc>
      </w:tr>
      <w:tr>
        <w:trPr>
          <w:cantSplit w:val="0"/>
          <w:trHeight w:val="1768" w:hRule="atLeast"/>
          <w:tblHeader w:val="0"/>
        </w:trPr>
        <w:tc>
          <w:tcPr/>
          <w:p w:rsidR="00000000" w:rsidDel="00000000" w:rsidP="00000000" w:rsidRDefault="00000000" w:rsidRPr="00000000" w14:paraId="00000045">
            <w:pPr>
              <w:rPr>
                <w:b w:val="1"/>
                <w:sz w:val="36"/>
                <w:szCs w:val="36"/>
              </w:rPr>
            </w:pPr>
            <w:r w:rsidDel="00000000" w:rsidR="00000000" w:rsidRPr="00000000">
              <w:rPr>
                <w:b w:val="1"/>
                <w:sz w:val="36"/>
                <w:szCs w:val="36"/>
                <w:rtl w:val="0"/>
              </w:rPr>
              <w:t xml:space="preserve">3.</w:t>
            </w:r>
          </w:p>
          <w:p w:rsidR="00000000" w:rsidDel="00000000" w:rsidP="00000000" w:rsidRDefault="00000000" w:rsidRPr="00000000" w14:paraId="00000046">
            <w:pPr>
              <w:rPr>
                <w:b w:val="1"/>
              </w:rPr>
            </w:pPr>
            <w:r w:rsidDel="00000000" w:rsidR="00000000" w:rsidRPr="00000000">
              <w:rPr>
                <w:rtl w:val="0"/>
              </w:rPr>
            </w:r>
          </w:p>
        </w:tc>
      </w:tr>
      <w:tr>
        <w:trPr>
          <w:cantSplit w:val="0"/>
          <w:trHeight w:val="1766" w:hRule="atLeast"/>
          <w:tblHeader w:val="0"/>
        </w:trPr>
        <w:tc>
          <w:tcPr/>
          <w:p w:rsidR="00000000" w:rsidDel="00000000" w:rsidP="00000000" w:rsidRDefault="00000000" w:rsidRPr="00000000" w14:paraId="00000047">
            <w:pPr>
              <w:rPr>
                <w:b w:val="1"/>
              </w:rPr>
            </w:pPr>
            <w:r w:rsidDel="00000000" w:rsidR="00000000" w:rsidRPr="00000000">
              <w:rPr>
                <w:b w:val="1"/>
                <w:sz w:val="36"/>
                <w:szCs w:val="36"/>
                <w:rtl w:val="0"/>
              </w:rPr>
              <w:t xml:space="preserve">4.</w:t>
            </w:r>
            <w:r w:rsidDel="00000000" w:rsidR="00000000" w:rsidRPr="00000000">
              <w:rPr>
                <w:rtl w:val="0"/>
              </w:rPr>
            </w:r>
          </w:p>
        </w:tc>
      </w:tr>
      <w:tr>
        <w:trPr>
          <w:cantSplit w:val="0"/>
          <w:trHeight w:val="1903" w:hRule="atLeast"/>
          <w:tblHeader w:val="0"/>
        </w:trPr>
        <w:tc>
          <w:tcPr/>
          <w:p w:rsidR="00000000" w:rsidDel="00000000" w:rsidP="00000000" w:rsidRDefault="00000000" w:rsidRPr="00000000" w14:paraId="00000048">
            <w:pPr>
              <w:rPr>
                <w:b w:val="1"/>
              </w:rPr>
            </w:pPr>
            <w:r w:rsidDel="00000000" w:rsidR="00000000" w:rsidRPr="00000000">
              <w:rPr>
                <w:b w:val="1"/>
                <w:sz w:val="36"/>
                <w:szCs w:val="36"/>
                <w:rtl w:val="0"/>
              </w:rPr>
              <w:t xml:space="preserve">5.</w:t>
            </w:r>
            <w:r w:rsidDel="00000000" w:rsidR="00000000" w:rsidRPr="00000000">
              <w:rPr>
                <w:rtl w:val="0"/>
              </w:rPr>
            </w:r>
          </w:p>
        </w:tc>
      </w:tr>
      <w:tr>
        <w:trPr>
          <w:cantSplit w:val="0"/>
          <w:trHeight w:val="1624" w:hRule="atLeast"/>
          <w:tblHeader w:val="0"/>
        </w:trPr>
        <w:tc>
          <w:tcPr/>
          <w:p w:rsidR="00000000" w:rsidDel="00000000" w:rsidP="00000000" w:rsidRDefault="00000000" w:rsidRPr="00000000" w14:paraId="00000049">
            <w:pPr>
              <w:rPr>
                <w:b w:val="1"/>
                <w:sz w:val="36"/>
                <w:szCs w:val="36"/>
              </w:rPr>
            </w:pPr>
            <w:r w:rsidDel="00000000" w:rsidR="00000000" w:rsidRPr="00000000">
              <w:rPr>
                <w:b w:val="1"/>
                <w:sz w:val="36"/>
                <w:szCs w:val="36"/>
                <w:rtl w:val="0"/>
              </w:rPr>
              <w:t xml:space="preserve">6.</w:t>
            </w:r>
          </w:p>
        </w:tc>
      </w:tr>
      <w:tr>
        <w:trPr>
          <w:cantSplit w:val="0"/>
          <w:trHeight w:val="937" w:hRule="atLeast"/>
          <w:tblHeader w:val="0"/>
        </w:trPr>
        <w:tc>
          <w:tcPr/>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How will you improve your work?</w:t>
            </w:r>
          </w:p>
          <w:p w:rsidR="00000000" w:rsidDel="00000000" w:rsidP="00000000" w:rsidRDefault="00000000" w:rsidRPr="00000000" w14:paraId="0000004B">
            <w:pPr>
              <w:rPr>
                <w:b w:val="1"/>
                <w:sz w:val="36"/>
                <w:szCs w:val="36"/>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sectPr>
      <w:head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513"/>
        <w:tab w:val="right" w:pos="9026"/>
      </w:tabs>
      <w:jc w:val="center"/>
      <w:rPr>
        <w:color w:val="000000"/>
      </w:rPr>
    </w:pPr>
    <w:r w:rsidDel="00000000" w:rsidR="00000000" w:rsidRPr="00000000">
      <w:rPr>
        <w:color w:val="000000"/>
      </w:rPr>
      <w:drawing>
        <wp:inline distB="0" distT="0" distL="0" distR="0">
          <wp:extent cx="962025" cy="476250"/>
          <wp:effectExtent b="0" l="0" r="0" t="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62025" cy="4762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5753100</wp:posOffset>
              </wp:positionH>
              <wp:positionV relativeFrom="paragraph">
                <wp:posOffset>304800</wp:posOffset>
              </wp:positionV>
              <wp:extent cx="1057275" cy="762000"/>
              <wp:effectExtent b="0" l="0" r="0" t="0"/>
              <wp:wrapNone/>
              <wp:docPr id="9" name=""/>
              <a:graphic>
                <a:graphicData uri="http://schemas.microsoft.com/office/word/2010/wordprocessingShape">
                  <wps:wsp>
                    <wps:cNvSpPr/>
                    <wps:cNvPr id="2" name="Shape 2"/>
                    <wps:spPr>
                      <a:xfrm>
                        <a:off x="4826888" y="3446625"/>
                        <a:ext cx="1038225" cy="6667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Y11 SPANISH</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TERM 1</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5753100</wp:posOffset>
              </wp:positionH>
              <wp:positionV relativeFrom="paragraph">
                <wp:posOffset>304800</wp:posOffset>
              </wp:positionV>
              <wp:extent cx="1057275" cy="762000"/>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057275" cy="762000"/>
                      </a:xfrm>
                      <a:prstGeom prst="rect"/>
                      <a:ln/>
                    </pic:spPr>
                  </pic:pic>
                </a:graphicData>
              </a:graphic>
            </wp:anchor>
          </w:drawing>
        </mc:Fallback>
      </mc:AlternateContent>
    </w:r>
  </w:p>
  <w:p w:rsidR="00000000" w:rsidDel="00000000" w:rsidP="00000000" w:rsidRDefault="00000000" w:rsidRPr="00000000" w14:paraId="0000004E">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Professionalism. Inclusion. Pedagogy. Curriculum.</w:t>
    </w:r>
  </w:p>
  <w:p w:rsidR="00000000" w:rsidDel="00000000" w:rsidP="00000000" w:rsidRDefault="00000000" w:rsidRPr="00000000" w14:paraId="0000004F">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 professional. Be inclusive. Be a learner. Be knowledgeable.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semiHidden w:val="1"/>
    <w:unhideWhenUsed w:val="1"/>
    <w:qFormat w:val="1"/>
    <w:rsid w:val="00D716CB"/>
    <w:pPr>
      <w:spacing w:after="100" w:afterAutospacing="1" w:before="100" w:beforeAutospacing="1" w:line="240" w:lineRule="auto"/>
      <w:outlineLvl w:val="1"/>
    </w:pPr>
    <w:rPr>
      <w:rFonts w:ascii="Times New Roman" w:eastAsia="Times New Roman" w:hAnsi="Times New Roman"/>
      <w:b w:val="1"/>
      <w:bCs w:val="1"/>
      <w:sz w:val="36"/>
      <w:szCs w:val="36"/>
      <w:lang w:eastAsia="en-GB"/>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984E57"/>
    <w:pPr>
      <w:tabs>
        <w:tab w:val="center" w:pos="4513"/>
        <w:tab w:val="right" w:pos="9026"/>
      </w:tabs>
    </w:pPr>
  </w:style>
  <w:style w:type="character" w:styleId="HeaderChar" w:customStyle="1">
    <w:name w:val="Header Char"/>
    <w:link w:val="Header"/>
    <w:uiPriority w:val="99"/>
    <w:rsid w:val="00984E57"/>
    <w:rPr>
      <w:sz w:val="22"/>
      <w:szCs w:val="22"/>
      <w:lang w:eastAsia="en-US"/>
    </w:rPr>
  </w:style>
  <w:style w:type="paragraph" w:styleId="Footer">
    <w:name w:val="footer"/>
    <w:basedOn w:val="Normal"/>
    <w:link w:val="FooterChar"/>
    <w:uiPriority w:val="99"/>
    <w:unhideWhenUsed w:val="1"/>
    <w:rsid w:val="00984E57"/>
    <w:pPr>
      <w:tabs>
        <w:tab w:val="center" w:pos="4513"/>
        <w:tab w:val="right" w:pos="9026"/>
      </w:tabs>
    </w:pPr>
  </w:style>
  <w:style w:type="character" w:styleId="FooterChar" w:customStyle="1">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val="1"/>
    <w:unhideWhenUsed w:val="1"/>
    <w:rsid w:val="00984E5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84E57"/>
    <w:rPr>
      <w:rFonts w:ascii="Tahoma" w:cs="Tahoma" w:hAnsi="Tahoma"/>
      <w:sz w:val="16"/>
      <w:szCs w:val="16"/>
      <w:lang w:eastAsia="en-US"/>
    </w:rPr>
  </w:style>
  <w:style w:type="table" w:styleId="TableGrid">
    <w:name w:val="Table Grid"/>
    <w:basedOn w:val="TableNormal"/>
    <w:uiPriority w:val="59"/>
    <w:rsid w:val="00984E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52077"/>
    <w:rPr>
      <w:lang w:eastAsia="en-US"/>
    </w:rPr>
  </w:style>
  <w:style w:type="paragraph" w:styleId="ListParagraph">
    <w:name w:val="List Paragraph"/>
    <w:basedOn w:val="Normal"/>
    <w:uiPriority w:val="34"/>
    <w:qFormat w:val="1"/>
    <w:rsid w:val="00216BCA"/>
    <w:pPr>
      <w:ind w:left="720"/>
      <w:contextualSpacing w:val="1"/>
    </w:pPr>
  </w:style>
  <w:style w:type="character" w:styleId="Hyperlink">
    <w:name w:val="Hyperlink"/>
    <w:uiPriority w:val="99"/>
    <w:unhideWhenUsed w:val="1"/>
    <w:rsid w:val="00D00313"/>
    <w:rPr>
      <w:color w:val="0000ff"/>
      <w:u w:val="single"/>
    </w:rPr>
  </w:style>
  <w:style w:type="character" w:styleId="UnresolvedMention">
    <w:name w:val="Unresolved Mention"/>
    <w:basedOn w:val="DefaultParagraphFont"/>
    <w:uiPriority w:val="99"/>
    <w:semiHidden w:val="1"/>
    <w:unhideWhenUsed w:val="1"/>
    <w:rsid w:val="009F7444"/>
    <w:rPr>
      <w:color w:val="605e5c"/>
      <w:shd w:color="auto" w:fill="e1dfdd" w:val="clear"/>
    </w:rPr>
  </w:style>
  <w:style w:type="character" w:styleId="Heading2Char" w:customStyle="1">
    <w:name w:val="Heading 2 Char"/>
    <w:basedOn w:val="DefaultParagraphFont"/>
    <w:link w:val="Heading2"/>
    <w:uiPriority w:val="9"/>
    <w:rsid w:val="00D716CB"/>
    <w:rPr>
      <w:rFonts w:ascii="Times New Roman" w:eastAsia="Times New Roman" w:hAnsi="Times New Roman"/>
      <w:b w:val="1"/>
      <w:bCs w:val="1"/>
      <w:sz w:val="36"/>
      <w:szCs w:val="3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bc.co.uk/bitesize/guides/zbkvd6f/revision/1" TargetMode="External"/><Relationship Id="rId10" Type="http://schemas.openxmlformats.org/officeDocument/2006/relationships/hyperlink" Target="https://www.bbc.co.uk/bitesize/guides/zn3tgwx/revision/1" TargetMode="External"/><Relationship Id="rId12" Type="http://schemas.openxmlformats.org/officeDocument/2006/relationships/header" Target="header1.xml"/><Relationship Id="rId9" Type="http://schemas.openxmlformats.org/officeDocument/2006/relationships/hyperlink" Target="https://www.bbc.co.uk/bitesize/guides/z7twpg8/revision/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spainwise.net/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wgHfyWAEHNdbCGzhhigjrsF8aA==">AMUW2mWWLyaf2ahFoJ+t9Ay5D4dpuq6+uWnkPCvh5IHkon/44z7bLdIiN9FwIn2eUi/JvBCzrBG7Aurbs0eIc1Omrfh83l1ApyGGwCPaiLUMYkJHFz8wke+H9SuTjC9RJKEWL2StCM8p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2022-09-08T11:24:00Z</dcterms:created>
  <dc:creator>Nicholas Langham</dc:creator>
</cp:coreProperties>
</file>