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38085" w14:textId="77777777" w:rsidR="0012790A" w:rsidRPr="00312FD2" w:rsidRDefault="0012790A" w:rsidP="0012790A">
      <w:pPr>
        <w:rPr>
          <w:rFonts w:asciiTheme="majorHAnsi" w:hAnsiTheme="majorHAnsi" w:cstheme="majorHAnsi"/>
        </w:rPr>
      </w:pPr>
      <w:r w:rsidRPr="00312FD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0E3D" wp14:editId="3192387E">
                <wp:simplePos x="0" y="0"/>
                <wp:positionH relativeFrom="column">
                  <wp:posOffset>261378</wp:posOffset>
                </wp:positionH>
                <wp:positionV relativeFrom="paragraph">
                  <wp:posOffset>37894</wp:posOffset>
                </wp:positionV>
                <wp:extent cx="5391260" cy="665979"/>
                <wp:effectExtent l="0" t="0" r="19050" b="203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260" cy="66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F6D7" w14:textId="13186CC5" w:rsidR="00647122" w:rsidRPr="00894388" w:rsidRDefault="00647122" w:rsidP="0012790A">
                            <w:pPr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438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UNIT OVERVIEW: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Y13 Non- examination assessment (coursework)</w:t>
                            </w:r>
                          </w:p>
                          <w:p w14:paraId="4E43715E" w14:textId="0BF04836" w:rsidR="00647122" w:rsidRPr="00F65A09" w:rsidRDefault="00647122" w:rsidP="0012790A">
                            <w:pPr>
                              <w:pStyle w:val="NoSpacing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Enquiry Question: What contextual, thematic and other links and connections are there between texts? </w:t>
                            </w:r>
                          </w:p>
                          <w:p w14:paraId="0C610622" w14:textId="77777777" w:rsidR="00647122" w:rsidRDefault="00647122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34F7CF" w14:textId="77777777" w:rsidR="00647122" w:rsidRDefault="00647122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8136F2D" w14:textId="77777777" w:rsidR="00647122" w:rsidRPr="00211E51" w:rsidRDefault="00647122" w:rsidP="0012790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F0E3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.6pt;margin-top:3pt;width:424.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">
                <v:textbox>
                  <w:txbxContent>
                    <w:p w14:paraId="518DF6D7" w14:textId="13186CC5" w:rsidR="00647122" w:rsidRPr="00894388" w:rsidRDefault="00647122" w:rsidP="0012790A">
                      <w:pPr>
                        <w:spacing w:after="0" w:line="240" w:lineRule="auto"/>
                        <w:rPr>
                          <w:b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89438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UNIT OVERVIEW: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Y13 Non- examination assessment (coursework)</w:t>
                      </w:r>
                    </w:p>
                    <w:p w14:paraId="4E43715E" w14:textId="0BF04836" w:rsidR="00647122" w:rsidRPr="00F65A09" w:rsidRDefault="00647122" w:rsidP="0012790A">
                      <w:pPr>
                        <w:pStyle w:val="NoSpacing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Enquiry Question: What contextual, thematic and other links and connections are there between texts? </w:t>
                      </w:r>
                    </w:p>
                    <w:p w14:paraId="0C610622" w14:textId="77777777" w:rsidR="00647122" w:rsidRDefault="00647122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134F7CF" w14:textId="77777777" w:rsidR="00647122" w:rsidRDefault="00647122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8136F2D" w14:textId="77777777" w:rsidR="00647122" w:rsidRPr="00211E51" w:rsidRDefault="00647122" w:rsidP="0012790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65618" w14:textId="77777777" w:rsidR="0012790A" w:rsidRPr="00312FD2" w:rsidRDefault="0012790A" w:rsidP="0012790A">
      <w:pPr>
        <w:rPr>
          <w:rFonts w:asciiTheme="majorHAnsi" w:hAnsiTheme="majorHAnsi" w:cstheme="majorHAnsi"/>
          <w:sz w:val="16"/>
          <w:szCs w:val="16"/>
        </w:rPr>
      </w:pPr>
    </w:p>
    <w:p w14:paraId="2BB1A026" w14:textId="77777777" w:rsidR="0012790A" w:rsidRPr="00312FD2" w:rsidRDefault="0012790A" w:rsidP="0012790A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74"/>
        <w:gridCol w:w="2839"/>
        <w:gridCol w:w="864"/>
        <w:gridCol w:w="803"/>
      </w:tblGrid>
      <w:tr w:rsidR="0012790A" w:rsidRPr="00312FD2" w14:paraId="6036BEA2" w14:textId="77777777" w:rsidTr="00816641">
        <w:trPr>
          <w:trHeight w:val="865"/>
        </w:trPr>
        <w:tc>
          <w:tcPr>
            <w:tcW w:w="10420" w:type="dxa"/>
            <w:gridSpan w:val="4"/>
          </w:tcPr>
          <w:p w14:paraId="5859ABF1" w14:textId="77777777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</w:p>
          <w:p w14:paraId="03262A1A" w14:textId="1AB5DEE2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 xml:space="preserve">Unit intention: </w:t>
            </w:r>
            <w:r w:rsidR="00816641">
              <w:rPr>
                <w:rFonts w:asciiTheme="majorHAnsi" w:hAnsiTheme="majorHAnsi" w:cstheme="majorHAnsi"/>
                <w:b/>
                <w:sz w:val="22"/>
                <w:szCs w:val="24"/>
              </w:rPr>
              <w:t xml:space="preserve"> To compare and contrast ‘Othello’ and ‘Cat on a Hot Tin Roof’.</w:t>
            </w:r>
          </w:p>
          <w:p w14:paraId="6A29C9FC" w14:textId="77777777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</w:p>
        </w:tc>
      </w:tr>
      <w:tr w:rsidR="0012790A" w:rsidRPr="00312FD2" w14:paraId="25860EE2" w14:textId="77777777" w:rsidTr="00816641">
        <w:trPr>
          <w:trHeight w:val="617"/>
        </w:trPr>
        <w:tc>
          <w:tcPr>
            <w:tcW w:w="8524" w:type="dxa"/>
            <w:gridSpan w:val="2"/>
          </w:tcPr>
          <w:p w14:paraId="2F3C47E3" w14:textId="77777777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Success criteria</w:t>
            </w:r>
          </w:p>
        </w:tc>
        <w:tc>
          <w:tcPr>
            <w:tcW w:w="977" w:type="dxa"/>
          </w:tcPr>
          <w:p w14:paraId="369E8CAF" w14:textId="77777777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sym w:font="Wingdings 2" w:char="F050"/>
            </w:r>
          </w:p>
        </w:tc>
        <w:tc>
          <w:tcPr>
            <w:tcW w:w="919" w:type="dxa"/>
          </w:tcPr>
          <w:p w14:paraId="7B87D868" w14:textId="77777777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>X</w:t>
            </w:r>
          </w:p>
        </w:tc>
      </w:tr>
      <w:tr w:rsidR="0012790A" w:rsidRPr="00312FD2" w14:paraId="73326225" w14:textId="77777777" w:rsidTr="00816641">
        <w:trPr>
          <w:trHeight w:val="3054"/>
        </w:trPr>
        <w:tc>
          <w:tcPr>
            <w:tcW w:w="8524" w:type="dxa"/>
            <w:gridSpan w:val="2"/>
          </w:tcPr>
          <w:p w14:paraId="63A58E85" w14:textId="77777777" w:rsidR="007E56AA" w:rsidRDefault="007E56AA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Identify a theme to explore between texts.</w:t>
            </w:r>
          </w:p>
          <w:p w14:paraId="53889E74" w14:textId="61595F21" w:rsidR="0012790A" w:rsidRDefault="00647122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2"/>
                <w:szCs w:val="24"/>
              </w:rPr>
              <w:t>Show how writers across texts use and adapt language, form and structure. Make comments on similarities and differences.</w:t>
            </w:r>
          </w:p>
          <w:p w14:paraId="1C07E9D8" w14:textId="77777777" w:rsidR="00647122" w:rsidRDefault="00647122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Interpret and evaluate texts independently and in response to different academic writers and readers.</w:t>
            </w:r>
          </w:p>
          <w:p w14:paraId="66B3B64A" w14:textId="77777777" w:rsidR="00647122" w:rsidRDefault="00647122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Explore the relationships and connections between texts</w:t>
            </w:r>
          </w:p>
          <w:p w14:paraId="5CAC70E6" w14:textId="77777777" w:rsidR="00647122" w:rsidRDefault="00647122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Show understanding of how the contexts in which texts have been produced and received influence texts and their meaning.</w:t>
            </w:r>
          </w:p>
          <w:p w14:paraId="756FF18B" w14:textId="5C2F20DA" w:rsidR="00647122" w:rsidRPr="00312FD2" w:rsidRDefault="00647122" w:rsidP="0012790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Use critical concepts and accurate subject terminology.</w:t>
            </w:r>
          </w:p>
        </w:tc>
        <w:tc>
          <w:tcPr>
            <w:tcW w:w="977" w:type="dxa"/>
          </w:tcPr>
          <w:p w14:paraId="62926A9D" w14:textId="77777777" w:rsidR="0012790A" w:rsidRPr="00312FD2" w:rsidRDefault="0012790A" w:rsidP="00816641">
            <w:pPr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919" w:type="dxa"/>
          </w:tcPr>
          <w:p w14:paraId="2610F276" w14:textId="77777777" w:rsidR="0012790A" w:rsidRPr="00312FD2" w:rsidRDefault="0012790A" w:rsidP="00816641">
            <w:pPr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12790A" w:rsidRPr="00312FD2" w14:paraId="3BC493CD" w14:textId="77777777" w:rsidTr="00816641">
        <w:trPr>
          <w:trHeight w:val="1534"/>
        </w:trPr>
        <w:tc>
          <w:tcPr>
            <w:tcW w:w="10420" w:type="dxa"/>
            <w:gridSpan w:val="4"/>
          </w:tcPr>
          <w:p w14:paraId="6EEC1801" w14:textId="77777777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Unit summative and formative assessment details:</w:t>
            </w:r>
          </w:p>
          <w:p w14:paraId="7261D439" w14:textId="77777777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</w:p>
          <w:p w14:paraId="2E178445" w14:textId="170C3E96" w:rsidR="0012790A" w:rsidRPr="00312FD2" w:rsidRDefault="00912A73" w:rsidP="001279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Submission of introduction with outlining argument, thesis and detailed plan</w:t>
            </w:r>
          </w:p>
          <w:p w14:paraId="573A24C1" w14:textId="7B5F7B1A" w:rsidR="0012790A" w:rsidRPr="00312FD2" w:rsidRDefault="0012790A" w:rsidP="001279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sz w:val="22"/>
                <w:szCs w:val="24"/>
              </w:rPr>
              <w:t xml:space="preserve"> </w:t>
            </w:r>
            <w:r w:rsidR="00912A73">
              <w:rPr>
                <w:rFonts w:asciiTheme="majorHAnsi" w:hAnsiTheme="majorHAnsi" w:cstheme="majorHAnsi"/>
                <w:sz w:val="22"/>
                <w:szCs w:val="24"/>
              </w:rPr>
              <w:t>First draft submission</w:t>
            </w:r>
          </w:p>
          <w:p w14:paraId="6CA0EA36" w14:textId="6FEB37A9" w:rsidR="0012790A" w:rsidRPr="00312FD2" w:rsidRDefault="00912A73" w:rsidP="0012790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4"/>
              </w:rPr>
              <w:t xml:space="preserve">Final submission of coursework  </w:t>
            </w:r>
          </w:p>
          <w:p w14:paraId="7445FB3F" w14:textId="77777777" w:rsidR="0012790A" w:rsidRPr="00312FD2" w:rsidRDefault="0012790A" w:rsidP="0012790A">
            <w:pPr>
              <w:pStyle w:val="NoSpacing"/>
              <w:ind w:left="720"/>
              <w:rPr>
                <w:rFonts w:asciiTheme="majorHAnsi" w:hAnsiTheme="majorHAnsi" w:cstheme="majorHAnsi"/>
                <w:b/>
                <w:sz w:val="22"/>
                <w:szCs w:val="24"/>
              </w:rPr>
            </w:pPr>
          </w:p>
        </w:tc>
      </w:tr>
      <w:tr w:rsidR="0012790A" w:rsidRPr="00312FD2" w14:paraId="766E5CD5" w14:textId="77777777" w:rsidTr="00816641">
        <w:trPr>
          <w:trHeight w:val="1446"/>
        </w:trPr>
        <w:tc>
          <w:tcPr>
            <w:tcW w:w="10420" w:type="dxa"/>
            <w:gridSpan w:val="4"/>
          </w:tcPr>
          <w:p w14:paraId="7F66F94F" w14:textId="77777777" w:rsidR="0012790A" w:rsidRPr="00312FD2" w:rsidRDefault="0012790A" w:rsidP="00816641">
            <w:p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Home Learning (What and how often):</w:t>
            </w:r>
          </w:p>
          <w:p w14:paraId="2C7743BC" w14:textId="75575FF8" w:rsidR="0012790A" w:rsidRPr="00312FD2" w:rsidRDefault="00912A73" w:rsidP="00816641">
            <w:p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Coursework should be written and adapted weekly. There should be a minimum progress of </w:t>
            </w:r>
            <w:r w:rsidRPr="00912A73">
              <w:rPr>
                <w:rFonts w:asciiTheme="majorHAnsi" w:hAnsiTheme="majorHAnsi" w:cstheme="majorHAnsi"/>
                <w:b/>
                <w:sz w:val="22"/>
                <w:szCs w:val="24"/>
              </w:rPr>
              <w:t>500 words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 weekly, spanning over </w:t>
            </w:r>
            <w:r w:rsidRPr="00912A73">
              <w:rPr>
                <w:rFonts w:asciiTheme="majorHAnsi" w:hAnsiTheme="majorHAnsi" w:cstheme="majorHAnsi"/>
                <w:b/>
                <w:sz w:val="22"/>
                <w:szCs w:val="24"/>
              </w:rPr>
              <w:t>6 weeks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 to complete the course target of </w:t>
            </w:r>
            <w:r w:rsidRPr="00912A73">
              <w:rPr>
                <w:rFonts w:asciiTheme="majorHAnsi" w:hAnsiTheme="majorHAnsi" w:cstheme="majorHAnsi"/>
                <w:b/>
                <w:sz w:val="22"/>
                <w:szCs w:val="24"/>
              </w:rPr>
              <w:t>3000 words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.</w:t>
            </w:r>
          </w:p>
        </w:tc>
      </w:tr>
      <w:tr w:rsidR="0012790A" w:rsidRPr="00312FD2" w14:paraId="01D0FEAF" w14:textId="77777777" w:rsidTr="00816641">
        <w:trPr>
          <w:trHeight w:val="3092"/>
        </w:trPr>
        <w:tc>
          <w:tcPr>
            <w:tcW w:w="5009" w:type="dxa"/>
            <w:tcBorders>
              <w:right w:val="single" w:sz="4" w:space="0" w:color="000000"/>
            </w:tcBorders>
          </w:tcPr>
          <w:p w14:paraId="02EC59E8" w14:textId="77777777" w:rsidR="0012790A" w:rsidRPr="00312FD2" w:rsidRDefault="0012790A" w:rsidP="00816641">
            <w:pPr>
              <w:rPr>
                <w:rFonts w:asciiTheme="majorHAnsi" w:hAnsiTheme="majorHAnsi" w:cstheme="majorHAnsi"/>
                <w:b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sz w:val="22"/>
                <w:szCs w:val="24"/>
              </w:rPr>
              <w:t>Topic Sequence</w:t>
            </w:r>
          </w:p>
          <w:p w14:paraId="1DDB8CFA" w14:textId="77777777" w:rsidR="0012790A" w:rsidRDefault="006A2603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Introduction and crafting thesis</w:t>
            </w:r>
          </w:p>
          <w:p w14:paraId="62CCB269" w14:textId="77777777" w:rsidR="006A2603" w:rsidRDefault="006A2603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Analysis of AO1, AO2 and AO4 of text A.</w:t>
            </w:r>
          </w:p>
          <w:p w14:paraId="6465A9C6" w14:textId="77777777" w:rsidR="006A2603" w:rsidRDefault="006A2603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Analysis of AO1, AO2 and AO4 of text 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B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.</w:t>
            </w:r>
          </w:p>
          <w:p w14:paraId="6FB87034" w14:textId="77777777" w:rsidR="006A2603" w:rsidRDefault="006A2603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AO3/A05 connections text A.</w:t>
            </w:r>
          </w:p>
          <w:p w14:paraId="58CCB329" w14:textId="77777777" w:rsidR="006A2603" w:rsidRDefault="006A2603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 xml:space="preserve">AO3/A05 connections text 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B</w:t>
            </w:r>
            <w:r>
              <w:rPr>
                <w:rFonts w:asciiTheme="majorHAnsi" w:hAnsiTheme="majorHAnsi" w:cstheme="majorHAnsi"/>
                <w:sz w:val="22"/>
                <w:szCs w:val="24"/>
              </w:rPr>
              <w:t>.</w:t>
            </w:r>
          </w:p>
          <w:p w14:paraId="0ED53B4C" w14:textId="6A298FCE" w:rsidR="006A2603" w:rsidRPr="00312FD2" w:rsidRDefault="006A2603" w:rsidP="0012790A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4"/>
              </w:rPr>
            </w:pPr>
            <w:r>
              <w:rPr>
                <w:rFonts w:asciiTheme="majorHAnsi" w:hAnsiTheme="majorHAnsi" w:cstheme="majorHAnsi"/>
                <w:sz w:val="22"/>
                <w:szCs w:val="24"/>
              </w:rPr>
              <w:t>Conclusion</w:t>
            </w:r>
          </w:p>
        </w:tc>
        <w:tc>
          <w:tcPr>
            <w:tcW w:w="5411" w:type="dxa"/>
            <w:gridSpan w:val="3"/>
            <w:tcBorders>
              <w:left w:val="single" w:sz="4" w:space="0" w:color="000000"/>
            </w:tcBorders>
          </w:tcPr>
          <w:p w14:paraId="25507E85" w14:textId="4F5082C4" w:rsidR="0012790A" w:rsidRDefault="0012790A" w:rsidP="0081664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  <w:r w:rsidRPr="00312FD2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Recommended Reading to support Home Learning</w:t>
            </w:r>
          </w:p>
          <w:p w14:paraId="5EB572D1" w14:textId="72029F0E" w:rsidR="00912A73" w:rsidRDefault="00912A73" w:rsidP="00816641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</w:pPr>
          </w:p>
          <w:p w14:paraId="699CC1D6" w14:textId="18A42100" w:rsidR="00912A73" w:rsidRPr="00647122" w:rsidRDefault="00912A73" w:rsidP="00816641">
            <w:pPr>
              <w:spacing w:after="0" w:line="240" w:lineRule="auto"/>
              <w:rPr>
                <w:rFonts w:asciiTheme="majorHAnsi" w:hAnsiTheme="majorHAnsi" w:cstheme="majorHAnsi"/>
                <w:bCs/>
                <w:sz w:val="22"/>
                <w:szCs w:val="24"/>
              </w:rPr>
            </w:pPr>
            <w:r w:rsidRPr="00647122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Read through previous years marked exemplars </w:t>
            </w:r>
            <w:r w:rsidR="00647122" w:rsidRPr="00647122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which have been posted on Google Classroom </w:t>
            </w:r>
            <w:r w:rsidRPr="00647122">
              <w:rPr>
                <w:rFonts w:asciiTheme="majorHAnsi" w:hAnsiTheme="majorHAnsi" w:cstheme="majorHAnsi"/>
                <w:bCs/>
                <w:sz w:val="22"/>
                <w:szCs w:val="24"/>
              </w:rPr>
              <w:t xml:space="preserve">and look at how analysis and interpretation is crafted. This will help you see where assessment objectives can be met and </w:t>
            </w:r>
            <w:r w:rsidR="00647122" w:rsidRPr="00647122">
              <w:rPr>
                <w:rFonts w:asciiTheme="majorHAnsi" w:hAnsiTheme="majorHAnsi" w:cstheme="majorHAnsi"/>
                <w:bCs/>
                <w:sz w:val="22"/>
                <w:szCs w:val="24"/>
              </w:rPr>
              <w:t>how to meet your own skills descriptors.</w:t>
            </w:r>
          </w:p>
          <w:p w14:paraId="1C1278BA" w14:textId="77777777" w:rsidR="0012790A" w:rsidRPr="00312FD2" w:rsidRDefault="0012790A" w:rsidP="00816641">
            <w:pPr>
              <w:spacing w:after="0" w:line="240" w:lineRule="auto"/>
              <w:rPr>
                <w:rFonts w:asciiTheme="majorHAnsi" w:hAnsiTheme="majorHAnsi" w:cstheme="majorHAnsi"/>
                <w:sz w:val="22"/>
                <w:szCs w:val="24"/>
              </w:rPr>
            </w:pPr>
          </w:p>
          <w:p w14:paraId="36BCBDFA" w14:textId="77777777" w:rsidR="0012790A" w:rsidRPr="00312FD2" w:rsidRDefault="0012790A" w:rsidP="00816641">
            <w:pPr>
              <w:pStyle w:val="NoSpacing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</w:tbl>
    <w:p w14:paraId="49C73167" w14:textId="77777777" w:rsidR="00816641" w:rsidRDefault="00816641"/>
    <w:sectPr w:rsidR="00816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208"/>
    <w:multiLevelType w:val="hybridMultilevel"/>
    <w:tmpl w:val="6D9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356B8"/>
    <w:multiLevelType w:val="hybridMultilevel"/>
    <w:tmpl w:val="586695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FA33F6"/>
    <w:multiLevelType w:val="hybridMultilevel"/>
    <w:tmpl w:val="52E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0A"/>
    <w:rsid w:val="0012790A"/>
    <w:rsid w:val="00312FD2"/>
    <w:rsid w:val="00647122"/>
    <w:rsid w:val="006A2603"/>
    <w:rsid w:val="007E56AA"/>
    <w:rsid w:val="00816641"/>
    <w:rsid w:val="00912A73"/>
    <w:rsid w:val="00917AFC"/>
    <w:rsid w:val="00B71F74"/>
    <w:rsid w:val="00BD3655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2911"/>
  <w15:chartTrackingRefBased/>
  <w15:docId w15:val="{D31E4178-6D57-44D5-9472-E23EEFBE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7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790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79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7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27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Keaveney</dc:creator>
  <cp:keywords/>
  <dc:description/>
  <cp:lastModifiedBy>Fatimah Adam</cp:lastModifiedBy>
  <cp:revision>3</cp:revision>
  <dcterms:created xsi:type="dcterms:W3CDTF">2023-02-08T10:00:00Z</dcterms:created>
  <dcterms:modified xsi:type="dcterms:W3CDTF">2023-02-08T10:01:00Z</dcterms:modified>
</cp:coreProperties>
</file>