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8085" w14:textId="77777777" w:rsidR="0012790A" w:rsidRPr="00312FD2" w:rsidRDefault="0012790A" w:rsidP="0012790A">
      <w:pPr>
        <w:rPr>
          <w:rFonts w:asciiTheme="majorHAnsi" w:hAnsiTheme="majorHAnsi" w:cstheme="majorHAnsi"/>
        </w:rPr>
      </w:pPr>
      <w:r w:rsidRPr="00312FD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0E3D" wp14:editId="3192387E">
                <wp:simplePos x="0" y="0"/>
                <wp:positionH relativeFrom="column">
                  <wp:posOffset>261378</wp:posOffset>
                </wp:positionH>
                <wp:positionV relativeFrom="paragraph">
                  <wp:posOffset>37894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F6D7" w14:textId="77777777" w:rsidR="0012790A" w:rsidRPr="00894388" w:rsidRDefault="0012790A" w:rsidP="0012790A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Greek Mythology</w:t>
                            </w:r>
                          </w:p>
                          <w:p w14:paraId="4E43715E" w14:textId="77777777" w:rsidR="0012790A" w:rsidRPr="00F65A09" w:rsidRDefault="0012790A" w:rsidP="0012790A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Enquiry Question:</w:t>
                            </w:r>
                            <w:r w:rsidR="00BD36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3655" w:rsidRPr="00BD36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How far is Icarus presented as hubristic?</w:t>
                            </w:r>
                          </w:p>
                          <w:p w14:paraId="0C610622" w14:textId="77777777" w:rsidR="0012790A" w:rsidRDefault="0012790A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34F7CF" w14:textId="77777777" w:rsidR="0012790A" w:rsidRDefault="0012790A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36F2D" w14:textId="77777777" w:rsidR="0012790A" w:rsidRPr="00211E51" w:rsidRDefault="0012790A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D351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6pt;margin-top:3pt;width:424.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dLAIAAFE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">
                <v:textbox>
                  <w:txbxContent>
                    <w:p w:rsidR="0012790A" w:rsidRPr="00894388" w:rsidRDefault="0012790A" w:rsidP="0012790A">
                      <w:pPr>
                        <w:spacing w:after="0" w:line="240" w:lineRule="auto"/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Greek Mythology</w:t>
                      </w:r>
                    </w:p>
                    <w:p w:rsidR="0012790A" w:rsidRPr="00F65A09" w:rsidRDefault="0012790A" w:rsidP="0012790A">
                      <w:pPr>
                        <w:pStyle w:val="NoSpacing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Enquiry Question:</w:t>
                      </w:r>
                      <w:r w:rsidR="00BD36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D3655" w:rsidRPr="00BD36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How far is Icarus presented as hubristic?</w:t>
                      </w:r>
                    </w:p>
                    <w:p w:rsidR="0012790A" w:rsidRDefault="0012790A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790A" w:rsidRDefault="0012790A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2790A" w:rsidRPr="00211E51" w:rsidRDefault="0012790A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65618" w14:textId="77777777" w:rsidR="0012790A" w:rsidRPr="00312FD2" w:rsidRDefault="0012790A" w:rsidP="0012790A">
      <w:pPr>
        <w:rPr>
          <w:rFonts w:asciiTheme="majorHAnsi" w:hAnsiTheme="majorHAnsi" w:cstheme="majorHAnsi"/>
          <w:sz w:val="16"/>
          <w:szCs w:val="16"/>
        </w:rPr>
      </w:pPr>
    </w:p>
    <w:p w14:paraId="2BB1A026" w14:textId="77777777" w:rsidR="0012790A" w:rsidRPr="00312FD2" w:rsidRDefault="0012790A" w:rsidP="0012790A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2828"/>
        <w:gridCol w:w="863"/>
        <w:gridCol w:w="800"/>
      </w:tblGrid>
      <w:tr w:rsidR="0012790A" w:rsidRPr="00312FD2" w14:paraId="6036BEA2" w14:textId="77777777" w:rsidTr="0064131E">
        <w:trPr>
          <w:trHeight w:val="865"/>
        </w:trPr>
        <w:tc>
          <w:tcPr>
            <w:tcW w:w="10420" w:type="dxa"/>
            <w:gridSpan w:val="4"/>
          </w:tcPr>
          <w:p w14:paraId="5859ABF1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  <w:p w14:paraId="03262A1A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Unit intention: To clearly show an understanding of the message behind a myth and understand how a writer can teach a reader through a story. </w:t>
            </w:r>
            <w:r w:rsidR="00BD3655"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In addition, students should be able to articulate how Greek mythology links to other texts. </w:t>
            </w:r>
          </w:p>
          <w:p w14:paraId="6A29C9FC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</w:tc>
      </w:tr>
      <w:tr w:rsidR="0012790A" w:rsidRPr="00312FD2" w14:paraId="25860EE2" w14:textId="77777777" w:rsidTr="0064131E">
        <w:trPr>
          <w:trHeight w:val="617"/>
        </w:trPr>
        <w:tc>
          <w:tcPr>
            <w:tcW w:w="8524" w:type="dxa"/>
            <w:gridSpan w:val="2"/>
          </w:tcPr>
          <w:p w14:paraId="2F3C47E3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Success criteria</w:t>
            </w:r>
          </w:p>
        </w:tc>
        <w:tc>
          <w:tcPr>
            <w:tcW w:w="977" w:type="dxa"/>
          </w:tcPr>
          <w:p w14:paraId="369E8CAF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sym w:font="Wingdings 2" w:char="F050"/>
            </w:r>
          </w:p>
        </w:tc>
        <w:tc>
          <w:tcPr>
            <w:tcW w:w="919" w:type="dxa"/>
          </w:tcPr>
          <w:p w14:paraId="7B87D868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X</w:t>
            </w:r>
          </w:p>
        </w:tc>
      </w:tr>
      <w:tr w:rsidR="0012790A" w:rsidRPr="00312FD2" w14:paraId="73326225" w14:textId="77777777" w:rsidTr="0064131E">
        <w:trPr>
          <w:trHeight w:val="3054"/>
        </w:trPr>
        <w:tc>
          <w:tcPr>
            <w:tcW w:w="8524" w:type="dxa"/>
            <w:gridSpan w:val="2"/>
          </w:tcPr>
          <w:p w14:paraId="22F5CCBE" w14:textId="77777777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To understand how Greek Mythology influences popular culture.</w:t>
            </w:r>
          </w:p>
          <w:p w14:paraId="4ABC6A4B" w14:textId="77777777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recap the reading roles from primary school – predicting, clarifying, questioning and summarising. </w:t>
            </w:r>
          </w:p>
          <w:p w14:paraId="39468DD9" w14:textId="77777777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explore the messages of Greek Mythological stories and to understand different interpretations. </w:t>
            </w:r>
          </w:p>
          <w:p w14:paraId="62BC8610" w14:textId="77777777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To construct detailed inference, focusing on how the writer uses a range of methods (character development, language choice and setting)</w:t>
            </w:r>
          </w:p>
          <w:p w14:paraId="756FF18B" w14:textId="77777777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be able to articulate and express a clear understanding of </w:t>
            </w:r>
          </w:p>
        </w:tc>
        <w:tc>
          <w:tcPr>
            <w:tcW w:w="977" w:type="dxa"/>
          </w:tcPr>
          <w:p w14:paraId="62926A9D" w14:textId="77777777" w:rsidR="0012790A" w:rsidRPr="00312FD2" w:rsidRDefault="0012790A" w:rsidP="0064131E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919" w:type="dxa"/>
          </w:tcPr>
          <w:p w14:paraId="2610F276" w14:textId="77777777" w:rsidR="0012790A" w:rsidRPr="00312FD2" w:rsidRDefault="0012790A" w:rsidP="0064131E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12790A" w:rsidRPr="00312FD2" w14:paraId="3BC493CD" w14:textId="77777777" w:rsidTr="0064131E">
        <w:trPr>
          <w:trHeight w:val="1534"/>
        </w:trPr>
        <w:tc>
          <w:tcPr>
            <w:tcW w:w="10420" w:type="dxa"/>
            <w:gridSpan w:val="4"/>
          </w:tcPr>
          <w:p w14:paraId="6EEC1801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Unit summative and formative assessment details:</w:t>
            </w:r>
          </w:p>
          <w:p w14:paraId="7261D439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2E178445" w14:textId="77777777" w:rsidR="0012790A" w:rsidRPr="00312FD2" w:rsidRDefault="0012790A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What does the myth of Pandora’s box teach us about mankind?</w:t>
            </w:r>
          </w:p>
          <w:p w14:paraId="573A24C1" w14:textId="77777777" w:rsidR="0012790A" w:rsidRPr="00312FD2" w:rsidRDefault="0012790A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 How does the writer use language to present the danger of Icarus’s situation?</w:t>
            </w:r>
          </w:p>
          <w:p w14:paraId="6CA0EA36" w14:textId="77777777" w:rsidR="0012790A" w:rsidRPr="00312FD2" w:rsidRDefault="0012790A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How far is Icarus presented as hubristic?</w:t>
            </w:r>
          </w:p>
          <w:p w14:paraId="7445FB3F" w14:textId="77777777" w:rsidR="0012790A" w:rsidRPr="00312FD2" w:rsidRDefault="0012790A" w:rsidP="0012790A">
            <w:pPr>
              <w:pStyle w:val="NoSpacing"/>
              <w:ind w:left="720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</w:tc>
      </w:tr>
      <w:tr w:rsidR="0012790A" w:rsidRPr="00312FD2" w14:paraId="766E5CD5" w14:textId="77777777" w:rsidTr="0064131E">
        <w:trPr>
          <w:trHeight w:val="1446"/>
        </w:trPr>
        <w:tc>
          <w:tcPr>
            <w:tcW w:w="10420" w:type="dxa"/>
            <w:gridSpan w:val="4"/>
          </w:tcPr>
          <w:p w14:paraId="7F66F94F" w14:textId="77777777" w:rsidR="0012790A" w:rsidRPr="00312FD2" w:rsidRDefault="0012790A" w:rsidP="0064131E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Home Learning (What and how often):</w:t>
            </w:r>
          </w:p>
          <w:p w14:paraId="2C7743BC" w14:textId="77777777" w:rsidR="0012790A" w:rsidRPr="00312FD2" w:rsidRDefault="0012790A" w:rsidP="0064131E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Focus on independent reading. Teachers will use this part of term to promote a love of reading and track students’ books.</w:t>
            </w:r>
          </w:p>
        </w:tc>
      </w:tr>
      <w:tr w:rsidR="0012790A" w:rsidRPr="00312FD2" w14:paraId="01D0FEAF" w14:textId="77777777" w:rsidTr="0064131E">
        <w:trPr>
          <w:trHeight w:val="309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02EC59E8" w14:textId="77777777" w:rsidR="0012790A" w:rsidRPr="00312FD2" w:rsidRDefault="0012790A" w:rsidP="0064131E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Topic Sequence</w:t>
            </w:r>
          </w:p>
          <w:p w14:paraId="4041DCF1" w14:textId="77777777" w:rsidR="0012790A" w:rsidRPr="00312FD2" w:rsidRDefault="0012790A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How have Greek myths contributed to popular culture?</w:t>
            </w:r>
          </w:p>
          <w:p w14:paraId="39C5E438" w14:textId="77777777" w:rsidR="0012790A" w:rsidRPr="00312FD2" w:rsidRDefault="0012790A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Who is Prometheus? What is the message about humankind?</w:t>
            </w:r>
          </w:p>
          <w:p w14:paraId="77D0FA94" w14:textId="77777777" w:rsidR="0012790A" w:rsidRPr="00312FD2" w:rsidRDefault="0012790A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What inferences can we make about Zeus?</w:t>
            </w:r>
          </w:p>
          <w:p w14:paraId="2729EF7C" w14:textId="77777777" w:rsidR="0012790A" w:rsidRPr="00312FD2" w:rsidRDefault="0012790A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What does the myth of Pandora’s box teach us about mankind?</w:t>
            </w:r>
          </w:p>
          <w:p w14:paraId="0ED53B4C" w14:textId="77777777" w:rsidR="0012790A" w:rsidRPr="00312FD2" w:rsidRDefault="0012790A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Was Icarus too hubristic?</w:t>
            </w: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25507E85" w14:textId="77777777" w:rsidR="0012790A" w:rsidRPr="00312FD2" w:rsidRDefault="0012790A" w:rsidP="0064131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Recommended Reading to support Home Learning</w:t>
            </w:r>
          </w:p>
          <w:p w14:paraId="1C1278BA" w14:textId="77777777" w:rsidR="0012790A" w:rsidRPr="00312FD2" w:rsidRDefault="0012790A" w:rsidP="0064131E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0BAE4B32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Percy Jackson &amp; the Olympians</w:t>
            </w:r>
          </w:p>
          <w:p w14:paraId="3887658D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3D4FA864" w14:textId="77777777" w:rsidR="0012790A" w:rsidRPr="00312FD2" w:rsidRDefault="0012790A" w:rsidP="0012790A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proofErr w:type="gramStart"/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Oh</w:t>
            </w:r>
            <w:proofErr w:type="gramEnd"/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 My Gods - Alexandra Sheppard</w:t>
            </w:r>
          </w:p>
          <w:p w14:paraId="33FBD9D3" w14:textId="77777777" w:rsidR="0012790A" w:rsidRPr="00312FD2" w:rsidRDefault="0012790A" w:rsidP="0064131E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5FE030CB" w14:textId="77777777" w:rsidR="0012790A" w:rsidRPr="00312FD2" w:rsidRDefault="0012790A" w:rsidP="0012790A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Nordic Myths - The theft of Thor’s Hammer </w:t>
            </w:r>
          </w:p>
          <w:p w14:paraId="36BCBDFA" w14:textId="77777777" w:rsidR="0012790A" w:rsidRPr="00312FD2" w:rsidRDefault="0012790A" w:rsidP="0012790A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</w:tbl>
    <w:p w14:paraId="49C73167" w14:textId="77777777" w:rsidR="00C1673D" w:rsidRDefault="00000000"/>
    <w:sectPr w:rsidR="00C16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6B8"/>
    <w:multiLevelType w:val="hybridMultilevel"/>
    <w:tmpl w:val="58669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3910">
    <w:abstractNumId w:val="0"/>
  </w:num>
  <w:num w:numId="2" w16cid:durableId="1980114150">
    <w:abstractNumId w:val="2"/>
  </w:num>
  <w:num w:numId="3" w16cid:durableId="12474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0A"/>
    <w:rsid w:val="0012790A"/>
    <w:rsid w:val="00312FD2"/>
    <w:rsid w:val="00917AFC"/>
    <w:rsid w:val="00B71F74"/>
    <w:rsid w:val="00BD3655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2911"/>
  <w15:chartTrackingRefBased/>
  <w15:docId w15:val="{D31E4178-6D57-44D5-9472-E23EEFBE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90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79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7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7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Keaveney</dc:creator>
  <cp:keywords/>
  <dc:description/>
  <cp:lastModifiedBy>Jessica Keaveney</cp:lastModifiedBy>
  <cp:revision>2</cp:revision>
  <dcterms:created xsi:type="dcterms:W3CDTF">2022-11-08T20:51:00Z</dcterms:created>
  <dcterms:modified xsi:type="dcterms:W3CDTF">2022-11-08T20:51:00Z</dcterms:modified>
</cp:coreProperties>
</file>