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6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89"/>
        <w:gridCol w:w="1403"/>
        <w:gridCol w:w="723"/>
        <w:gridCol w:w="1701"/>
        <w:gridCol w:w="1559"/>
        <w:gridCol w:w="1701"/>
        <w:gridCol w:w="1985"/>
        <w:gridCol w:w="3854"/>
      </w:tblGrid>
      <w:tr w:rsidR="00065A0D" w:rsidRPr="00AC25EF" w14:paraId="0C562DC9" w14:textId="77777777" w:rsidTr="00AE21BB">
        <w:trPr>
          <w:trHeight w:val="289"/>
        </w:trPr>
        <w:tc>
          <w:tcPr>
            <w:tcW w:w="4092" w:type="dxa"/>
            <w:gridSpan w:val="2"/>
            <w:shd w:val="clear" w:color="auto" w:fill="FFFFFF"/>
          </w:tcPr>
          <w:p w14:paraId="54E3BE33" w14:textId="5B5BE547" w:rsidR="00065A0D" w:rsidRPr="00AC25EF" w:rsidRDefault="00065A0D" w:rsidP="00AA1DA6">
            <w:pPr>
              <w:pStyle w:val="NoSpacing"/>
              <w:rPr>
                <w:rFonts w:asciiTheme="minorHAnsi" w:hAnsiTheme="minorHAnsi" w:cstheme="minorHAnsi"/>
                <w:b/>
              </w:rPr>
            </w:pPr>
            <w:r w:rsidRPr="00AC25EF">
              <w:rPr>
                <w:rFonts w:asciiTheme="minorHAnsi" w:hAnsiTheme="minorHAnsi" w:cstheme="minorHAnsi"/>
                <w:b/>
              </w:rPr>
              <w:t xml:space="preserve">Year </w:t>
            </w:r>
            <w:r w:rsidR="0075194B">
              <w:rPr>
                <w:rFonts w:asciiTheme="minorHAnsi" w:hAnsiTheme="minorHAnsi" w:cstheme="minorHAnsi"/>
                <w:b/>
              </w:rPr>
              <w:t>10</w:t>
            </w:r>
            <w:r w:rsidRPr="00AC25EF">
              <w:rPr>
                <w:rFonts w:asciiTheme="minorHAnsi" w:hAnsiTheme="minorHAnsi" w:cstheme="minorHAnsi"/>
                <w:b/>
              </w:rPr>
              <w:t xml:space="preserve"> Term </w:t>
            </w:r>
            <w:r w:rsidR="00717FDC">
              <w:rPr>
                <w:rFonts w:asciiTheme="minorHAnsi" w:hAnsiTheme="minorHAnsi" w:cstheme="minorHAnsi"/>
                <w:b/>
              </w:rPr>
              <w:t>6.1</w:t>
            </w:r>
            <w:r w:rsidRPr="00AC25EF">
              <w:rPr>
                <w:rFonts w:asciiTheme="minorHAnsi" w:hAnsiTheme="minorHAnsi" w:cstheme="minorHAnsi"/>
                <w:b/>
              </w:rPr>
              <w:t xml:space="preserve"> - </w:t>
            </w:r>
            <w:r w:rsidR="00473070" w:rsidRPr="00AC25EF">
              <w:rPr>
                <w:rFonts w:asciiTheme="minorHAnsi" w:hAnsiTheme="minorHAnsi" w:cstheme="minorHAnsi"/>
                <w:b/>
              </w:rPr>
              <w:t>Maths</w:t>
            </w:r>
          </w:p>
        </w:tc>
        <w:tc>
          <w:tcPr>
            <w:tcW w:w="11523" w:type="dxa"/>
            <w:gridSpan w:val="6"/>
            <w:shd w:val="clear" w:color="auto" w:fill="FFFFFF"/>
          </w:tcPr>
          <w:p w14:paraId="40049F0B" w14:textId="77777777" w:rsidR="00065A0D" w:rsidRPr="00AC25EF" w:rsidRDefault="00065A0D" w:rsidP="00065A0D">
            <w:pPr>
              <w:pStyle w:val="NoSpacing"/>
              <w:rPr>
                <w:rFonts w:asciiTheme="minorHAnsi" w:hAnsiTheme="minorHAnsi" w:cstheme="minorHAnsi"/>
              </w:rPr>
            </w:pPr>
          </w:p>
        </w:tc>
      </w:tr>
      <w:tr w:rsidR="00FF68F5" w:rsidRPr="00AC25EF" w14:paraId="3546C99F" w14:textId="77777777" w:rsidTr="00AE21BB">
        <w:trPr>
          <w:trHeight w:val="556"/>
        </w:trPr>
        <w:tc>
          <w:tcPr>
            <w:tcW w:w="15615" w:type="dxa"/>
            <w:gridSpan w:val="8"/>
            <w:shd w:val="clear" w:color="auto" w:fill="FFFFFF"/>
          </w:tcPr>
          <w:p w14:paraId="612721C1" w14:textId="22C8587D" w:rsidR="00435530" w:rsidRPr="00435530" w:rsidRDefault="00FF68F5" w:rsidP="00190C8E">
            <w:pPr>
              <w:pStyle w:val="NoSpacing"/>
              <w:rPr>
                <w:rFonts w:asciiTheme="minorHAnsi" w:hAnsiTheme="minorHAnsi" w:cstheme="minorHAnsi"/>
                <w:b/>
                <w:sz w:val="32"/>
                <w:szCs w:val="32"/>
              </w:rPr>
            </w:pPr>
            <w:r w:rsidRPr="00AC25EF">
              <w:rPr>
                <w:rFonts w:asciiTheme="minorHAnsi" w:hAnsiTheme="minorHAnsi" w:cstheme="minorHAnsi"/>
                <w:b/>
                <w:sz w:val="40"/>
              </w:rPr>
              <w:t xml:space="preserve">Enquiry Question: </w:t>
            </w:r>
            <w:r w:rsidR="00717FDC">
              <w:rPr>
                <w:rFonts w:asciiTheme="minorHAnsi" w:hAnsiTheme="minorHAnsi" w:cstheme="minorHAnsi"/>
                <w:b/>
                <w:sz w:val="32"/>
                <w:szCs w:val="32"/>
              </w:rPr>
              <w:t xml:space="preserve">why is </w:t>
            </w:r>
            <m:oMath>
              <m:rad>
                <m:radPr>
                  <m:degHide m:val="1"/>
                  <m:ctrlPr>
                    <w:rPr>
                      <w:rFonts w:ascii="Cambria Math" w:hAnsi="Cambria Math" w:cstheme="minorHAnsi"/>
                      <w:b/>
                      <w:i/>
                      <w:sz w:val="32"/>
                      <w:szCs w:val="32"/>
                    </w:rPr>
                  </m:ctrlPr>
                </m:radPr>
                <m:deg/>
                <m:e>
                  <m:r>
                    <m:rPr>
                      <m:sty m:val="bi"/>
                    </m:rPr>
                    <w:rPr>
                      <w:rFonts w:ascii="Cambria Math" w:hAnsi="Cambria Math" w:cstheme="minorHAnsi"/>
                      <w:sz w:val="32"/>
                      <w:szCs w:val="32"/>
                    </w:rPr>
                    <m:t>8</m:t>
                  </m:r>
                </m:e>
              </m:rad>
            </m:oMath>
            <w:r w:rsidR="00185D4C">
              <w:rPr>
                <w:rFonts w:asciiTheme="minorHAnsi" w:hAnsiTheme="minorHAnsi" w:cstheme="minorHAnsi"/>
                <w:b/>
                <w:sz w:val="32"/>
                <w:szCs w:val="32"/>
              </w:rPr>
              <w:t xml:space="preserve"> </w:t>
            </w:r>
            <w:r w:rsidR="00717FDC">
              <w:rPr>
                <w:rFonts w:asciiTheme="minorHAnsi" w:hAnsiTheme="minorHAnsi" w:cstheme="minorHAnsi"/>
                <w:b/>
                <w:sz w:val="32"/>
                <w:szCs w:val="32"/>
              </w:rPr>
              <w:t xml:space="preserve">half of </w:t>
            </w:r>
            <m:oMath>
              <m:rad>
                <m:radPr>
                  <m:degHide m:val="1"/>
                  <m:ctrlPr>
                    <w:rPr>
                      <w:rFonts w:ascii="Cambria Math" w:hAnsi="Cambria Math" w:cstheme="minorHAnsi"/>
                      <w:b/>
                      <w:i/>
                      <w:sz w:val="32"/>
                      <w:szCs w:val="32"/>
                    </w:rPr>
                  </m:ctrlPr>
                </m:radPr>
                <m:deg/>
                <m:e>
                  <m:r>
                    <m:rPr>
                      <m:sty m:val="bi"/>
                    </m:rPr>
                    <w:rPr>
                      <w:rFonts w:ascii="Cambria Math" w:hAnsi="Cambria Math" w:cstheme="minorHAnsi"/>
                      <w:sz w:val="32"/>
                      <w:szCs w:val="32"/>
                    </w:rPr>
                    <m:t>32</m:t>
                  </m:r>
                </m:e>
              </m:rad>
            </m:oMath>
            <w:r w:rsidR="00717FDC">
              <w:rPr>
                <w:rFonts w:asciiTheme="minorHAnsi" w:hAnsiTheme="minorHAnsi" w:cstheme="minorHAnsi"/>
                <w:b/>
                <w:sz w:val="32"/>
                <w:szCs w:val="32"/>
              </w:rPr>
              <w:t xml:space="preserve"> ?</w:t>
            </w:r>
          </w:p>
        </w:tc>
      </w:tr>
      <w:tr w:rsidR="00FF68F5" w:rsidRPr="00AC25EF" w14:paraId="6D818C8F" w14:textId="77777777" w:rsidTr="009716F4">
        <w:trPr>
          <w:trHeight w:val="817"/>
        </w:trPr>
        <w:tc>
          <w:tcPr>
            <w:tcW w:w="15615" w:type="dxa"/>
            <w:gridSpan w:val="8"/>
            <w:shd w:val="clear" w:color="auto" w:fill="FFFFFF"/>
          </w:tcPr>
          <w:p w14:paraId="332F8096" w14:textId="2CE2CE7C" w:rsidR="00473070" w:rsidRPr="00AC25EF" w:rsidRDefault="00410309" w:rsidP="00473070">
            <w:pPr>
              <w:pStyle w:val="NoSpacing"/>
              <w:rPr>
                <w:rFonts w:asciiTheme="minorHAnsi" w:hAnsiTheme="minorHAnsi" w:cstheme="minorHAnsi"/>
                <w:b/>
                <w:sz w:val="32"/>
                <w:szCs w:val="32"/>
              </w:rPr>
            </w:pPr>
            <w:r w:rsidRPr="00AC25EF">
              <w:rPr>
                <w:rFonts w:asciiTheme="minorHAnsi" w:hAnsiTheme="minorHAnsi" w:cstheme="minorHAnsi"/>
                <w:b/>
                <w:sz w:val="32"/>
                <w:szCs w:val="32"/>
              </w:rPr>
              <w:t xml:space="preserve">Unit title: </w:t>
            </w:r>
            <w:r w:rsidR="000D3038">
              <w:rPr>
                <w:rFonts w:asciiTheme="minorHAnsi" w:hAnsiTheme="minorHAnsi" w:cstheme="minorHAnsi"/>
                <w:b/>
                <w:sz w:val="32"/>
                <w:szCs w:val="32"/>
              </w:rPr>
              <w:t>Indices and Surds</w:t>
            </w:r>
          </w:p>
          <w:p w14:paraId="76D892B8" w14:textId="1C59B02D" w:rsidR="00F143B0" w:rsidRPr="00AC25EF" w:rsidRDefault="00436A05" w:rsidP="00EE2575">
            <w:pPr>
              <w:pStyle w:val="NoSpacing"/>
              <w:rPr>
                <w:rFonts w:asciiTheme="minorHAnsi" w:hAnsiTheme="minorHAnsi" w:cstheme="minorHAnsi"/>
                <w:sz w:val="21"/>
                <w:szCs w:val="21"/>
              </w:rPr>
            </w:pPr>
            <w:r w:rsidRPr="00AC25EF">
              <w:rPr>
                <w:rFonts w:asciiTheme="minorHAnsi" w:hAnsiTheme="minorHAnsi" w:cstheme="minorHAnsi"/>
                <w:b/>
                <w:sz w:val="21"/>
                <w:szCs w:val="21"/>
              </w:rPr>
              <w:t>Why now?</w:t>
            </w:r>
            <w:r w:rsidR="00FF4A02" w:rsidRPr="00AC25EF">
              <w:rPr>
                <w:rFonts w:asciiTheme="minorHAnsi" w:hAnsiTheme="minorHAnsi" w:cstheme="minorHAnsi"/>
                <w:sz w:val="21"/>
                <w:szCs w:val="21"/>
              </w:rPr>
              <w:t xml:space="preserve"> </w:t>
            </w:r>
            <w:r w:rsidR="00153669" w:rsidRPr="00153669">
              <w:rPr>
                <w:rFonts w:asciiTheme="minorHAnsi" w:hAnsiTheme="minorHAnsi" w:cstheme="minorHAnsi"/>
                <w:sz w:val="24"/>
                <w:szCs w:val="24"/>
              </w:rPr>
              <w:t xml:space="preserve">This unit builds on work from </w:t>
            </w:r>
            <w:r w:rsidR="00153669" w:rsidRPr="00153669">
              <w:rPr>
                <w:rFonts w:asciiTheme="minorHAnsi" w:hAnsiTheme="minorHAnsi" w:cstheme="minorHAnsi"/>
                <w:b/>
                <w:bCs/>
                <w:sz w:val="24"/>
                <w:szCs w:val="24"/>
              </w:rPr>
              <w:t>Years 7 &amp; 8,</w:t>
            </w:r>
            <w:r w:rsidR="00153669" w:rsidRPr="00153669">
              <w:rPr>
                <w:rFonts w:asciiTheme="minorHAnsi" w:hAnsiTheme="minorHAnsi" w:cstheme="minorHAnsi"/>
                <w:sz w:val="24"/>
                <w:szCs w:val="24"/>
              </w:rPr>
              <w:t xml:space="preserve"> where we learn about the </w:t>
            </w:r>
            <w:r w:rsidR="00153669" w:rsidRPr="00153669">
              <w:rPr>
                <w:rFonts w:asciiTheme="minorHAnsi" w:hAnsiTheme="minorHAnsi" w:cstheme="minorHAnsi"/>
                <w:b/>
                <w:bCs/>
                <w:sz w:val="24"/>
                <w:szCs w:val="24"/>
              </w:rPr>
              <w:t>Language of Maths, Indices and Roots</w:t>
            </w:r>
            <w:r w:rsidR="00153669" w:rsidRPr="00153669">
              <w:rPr>
                <w:rFonts w:asciiTheme="minorHAnsi" w:hAnsiTheme="minorHAnsi" w:cstheme="minorHAnsi"/>
                <w:sz w:val="24"/>
                <w:szCs w:val="24"/>
              </w:rPr>
              <w:t xml:space="preserve">, as well as </w:t>
            </w:r>
            <w:r w:rsidR="00153669" w:rsidRPr="00153669">
              <w:rPr>
                <w:rFonts w:asciiTheme="minorHAnsi" w:hAnsiTheme="minorHAnsi" w:cstheme="minorHAnsi"/>
                <w:b/>
                <w:bCs/>
                <w:sz w:val="24"/>
                <w:szCs w:val="24"/>
              </w:rPr>
              <w:t>Estimation</w:t>
            </w:r>
            <w:r w:rsidR="00153669" w:rsidRPr="00153669">
              <w:rPr>
                <w:rFonts w:asciiTheme="minorHAnsi" w:hAnsiTheme="minorHAnsi" w:cstheme="minorHAnsi"/>
                <w:sz w:val="24"/>
                <w:szCs w:val="24"/>
              </w:rPr>
              <w:t xml:space="preserve"> in Year 9. This unit now, leads on from these ideas as we look at identifying </w:t>
            </w:r>
            <w:r w:rsidR="00153669" w:rsidRPr="00153669">
              <w:rPr>
                <w:rFonts w:asciiTheme="minorHAnsi" w:hAnsiTheme="minorHAnsi" w:cstheme="minorHAnsi"/>
                <w:b/>
                <w:bCs/>
                <w:sz w:val="24"/>
                <w:szCs w:val="24"/>
              </w:rPr>
              <w:t>irrational numbers</w:t>
            </w:r>
            <w:r w:rsidR="00153669" w:rsidRPr="00153669">
              <w:rPr>
                <w:rFonts w:asciiTheme="minorHAnsi" w:hAnsiTheme="minorHAnsi" w:cstheme="minorHAnsi"/>
                <w:sz w:val="24"/>
                <w:szCs w:val="24"/>
              </w:rPr>
              <w:t xml:space="preserve">, then moving on to estimate and solve calculations with </w:t>
            </w:r>
            <w:r w:rsidR="00153669" w:rsidRPr="00153669">
              <w:rPr>
                <w:rFonts w:asciiTheme="minorHAnsi" w:hAnsiTheme="minorHAnsi" w:cstheme="minorHAnsi"/>
                <w:b/>
                <w:bCs/>
                <w:sz w:val="24"/>
                <w:szCs w:val="24"/>
              </w:rPr>
              <w:t>Surds.</w:t>
            </w:r>
            <w:r w:rsidR="00153669" w:rsidRPr="00153669">
              <w:rPr>
                <w:rFonts w:asciiTheme="minorHAnsi" w:hAnsiTheme="minorHAnsi" w:cstheme="minorHAnsi"/>
                <w:sz w:val="24"/>
                <w:szCs w:val="24"/>
              </w:rPr>
              <w:t xml:space="preserve"> This knowledge is essential for students aiming to do well in GCSE and potentially </w:t>
            </w:r>
            <w:r w:rsidR="00153669" w:rsidRPr="00153669">
              <w:rPr>
                <w:rFonts w:asciiTheme="minorHAnsi" w:hAnsiTheme="minorHAnsi" w:cstheme="minorHAnsi"/>
                <w:b/>
                <w:bCs/>
                <w:sz w:val="24"/>
                <w:szCs w:val="24"/>
              </w:rPr>
              <w:t>A-level Maths.</w:t>
            </w:r>
          </w:p>
        </w:tc>
      </w:tr>
      <w:tr w:rsidR="0073794A" w:rsidRPr="00AC25EF" w14:paraId="398E26BD" w14:textId="77777777" w:rsidTr="000D7B98">
        <w:trPr>
          <w:trHeight w:val="536"/>
        </w:trPr>
        <w:tc>
          <w:tcPr>
            <w:tcW w:w="2689" w:type="dxa"/>
            <w:shd w:val="clear" w:color="auto" w:fill="FFFFFF"/>
          </w:tcPr>
          <w:p w14:paraId="1DFA438F" w14:textId="77777777" w:rsidR="0073794A"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Knowledge</w:t>
            </w:r>
          </w:p>
          <w:p w14:paraId="24FE974C" w14:textId="77777777" w:rsidR="00AD23B3" w:rsidRPr="00AC25EF" w:rsidRDefault="00AD23B3" w:rsidP="001A551D">
            <w:pPr>
              <w:pStyle w:val="NoSpacing"/>
              <w:jc w:val="center"/>
              <w:rPr>
                <w:rFonts w:asciiTheme="minorHAnsi" w:hAnsiTheme="minorHAnsi" w:cstheme="minorHAnsi"/>
                <w:b/>
                <w:sz w:val="21"/>
                <w:szCs w:val="21"/>
              </w:rPr>
            </w:pPr>
            <w:r w:rsidRPr="00AC25EF">
              <w:rPr>
                <w:rFonts w:asciiTheme="minorHAnsi" w:hAnsiTheme="minorHAnsi" w:cstheme="minorHAnsi"/>
                <w:sz w:val="21"/>
                <w:szCs w:val="21"/>
              </w:rPr>
              <w:t>Students will know about…</w:t>
            </w:r>
          </w:p>
        </w:tc>
        <w:tc>
          <w:tcPr>
            <w:tcW w:w="2126" w:type="dxa"/>
            <w:gridSpan w:val="2"/>
            <w:shd w:val="clear" w:color="auto" w:fill="FFFFFF"/>
          </w:tcPr>
          <w:p w14:paraId="55FF09FC"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Application</w:t>
            </w:r>
            <w:r w:rsidR="00EB5D3F" w:rsidRPr="00AC25EF">
              <w:rPr>
                <w:rFonts w:asciiTheme="minorHAnsi" w:hAnsiTheme="minorHAnsi" w:cstheme="minorHAnsi"/>
                <w:b/>
                <w:sz w:val="21"/>
                <w:szCs w:val="21"/>
              </w:rPr>
              <w:t>/Skills</w:t>
            </w:r>
          </w:p>
          <w:p w14:paraId="342EFE69"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sz w:val="21"/>
                <w:szCs w:val="21"/>
              </w:rPr>
              <w:t>Students will be able to…</w:t>
            </w:r>
          </w:p>
        </w:tc>
        <w:tc>
          <w:tcPr>
            <w:tcW w:w="1701" w:type="dxa"/>
            <w:shd w:val="clear" w:color="auto" w:fill="FFFFFF"/>
          </w:tcPr>
          <w:p w14:paraId="09E2D146"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Vocabulary</w:t>
            </w:r>
          </w:p>
          <w:p w14:paraId="5D8316B6" w14:textId="77777777" w:rsidR="00E47B01" w:rsidRPr="00AC25EF" w:rsidRDefault="00E47B01" w:rsidP="001A551D">
            <w:pPr>
              <w:pStyle w:val="NoSpacing"/>
              <w:jc w:val="center"/>
              <w:rPr>
                <w:rFonts w:asciiTheme="minorHAnsi" w:hAnsiTheme="minorHAnsi" w:cstheme="minorHAnsi"/>
                <w:i/>
                <w:sz w:val="21"/>
                <w:szCs w:val="21"/>
              </w:rPr>
            </w:pPr>
            <w:r w:rsidRPr="00AC25EF">
              <w:rPr>
                <w:rFonts w:asciiTheme="minorHAnsi" w:hAnsiTheme="minorHAnsi" w:cstheme="minorHAnsi"/>
                <w:i/>
                <w:sz w:val="21"/>
                <w:szCs w:val="21"/>
              </w:rPr>
              <w:t>(Tier 2 and 3)</w:t>
            </w:r>
          </w:p>
        </w:tc>
        <w:tc>
          <w:tcPr>
            <w:tcW w:w="1559" w:type="dxa"/>
            <w:shd w:val="clear" w:color="auto" w:fill="FFFFFF"/>
          </w:tcPr>
          <w:p w14:paraId="090B2B5F" w14:textId="77777777" w:rsidR="001A551D"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Home</w:t>
            </w:r>
            <w:r w:rsidRPr="00AC25EF">
              <w:rPr>
                <w:rFonts w:asciiTheme="minorHAnsi" w:hAnsiTheme="minorHAnsi" w:cstheme="minorHAnsi"/>
                <w:sz w:val="21"/>
                <w:szCs w:val="21"/>
              </w:rPr>
              <w:t xml:space="preserve"> </w:t>
            </w:r>
          </w:p>
          <w:p w14:paraId="0C8B9A88" w14:textId="77777777" w:rsidR="0073794A" w:rsidRPr="00AC25EF" w:rsidRDefault="0073794A"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Learning</w:t>
            </w:r>
          </w:p>
        </w:tc>
        <w:tc>
          <w:tcPr>
            <w:tcW w:w="1701" w:type="dxa"/>
            <w:shd w:val="clear" w:color="auto" w:fill="FFFFFF"/>
          </w:tcPr>
          <w:p w14:paraId="62B3FDAA" w14:textId="77777777" w:rsidR="0073794A" w:rsidRPr="00AC25EF" w:rsidRDefault="0073794A"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Assessment</w:t>
            </w:r>
          </w:p>
        </w:tc>
        <w:tc>
          <w:tcPr>
            <w:tcW w:w="1985" w:type="dxa"/>
            <w:shd w:val="clear" w:color="auto" w:fill="FFFFFF"/>
          </w:tcPr>
          <w:p w14:paraId="2E174DAF" w14:textId="77777777" w:rsidR="00E47B01" w:rsidRPr="00AC25EF" w:rsidRDefault="00E47B01" w:rsidP="001A551D">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Extra Resources</w:t>
            </w:r>
          </w:p>
          <w:p w14:paraId="4F0BEDC4" w14:textId="77777777" w:rsidR="0073794A" w:rsidRPr="00AC25EF" w:rsidRDefault="00E47B01" w:rsidP="001A551D">
            <w:pPr>
              <w:pStyle w:val="NoSpacing"/>
              <w:jc w:val="center"/>
              <w:rPr>
                <w:rFonts w:asciiTheme="minorHAnsi" w:hAnsiTheme="minorHAnsi" w:cstheme="minorHAnsi"/>
                <w:sz w:val="21"/>
                <w:szCs w:val="21"/>
              </w:rPr>
            </w:pPr>
            <w:r w:rsidRPr="00AC25EF">
              <w:rPr>
                <w:rFonts w:asciiTheme="minorHAnsi" w:hAnsiTheme="minorHAnsi" w:cstheme="minorHAnsi"/>
                <w:b/>
                <w:sz w:val="21"/>
                <w:szCs w:val="21"/>
              </w:rPr>
              <w:t>Extended Reading</w:t>
            </w:r>
          </w:p>
        </w:tc>
        <w:tc>
          <w:tcPr>
            <w:tcW w:w="3854" w:type="dxa"/>
            <w:shd w:val="clear" w:color="auto" w:fill="FFFFFF"/>
          </w:tcPr>
          <w:p w14:paraId="720B60D1" w14:textId="4B53DA2F" w:rsidR="0073794A" w:rsidRPr="00AC25EF" w:rsidRDefault="00E47B01" w:rsidP="00A04949">
            <w:pPr>
              <w:pStyle w:val="NoSpacing"/>
              <w:jc w:val="center"/>
              <w:rPr>
                <w:rFonts w:asciiTheme="minorHAnsi" w:hAnsiTheme="minorHAnsi" w:cstheme="minorHAnsi"/>
                <w:b/>
                <w:sz w:val="21"/>
                <w:szCs w:val="21"/>
              </w:rPr>
            </w:pPr>
            <w:r w:rsidRPr="00AC25EF">
              <w:rPr>
                <w:rFonts w:asciiTheme="minorHAnsi" w:hAnsiTheme="minorHAnsi" w:cstheme="minorHAnsi"/>
                <w:b/>
                <w:sz w:val="21"/>
                <w:szCs w:val="21"/>
              </w:rPr>
              <w:t xml:space="preserve">Cultural </w:t>
            </w:r>
            <w:r w:rsidR="001A551D" w:rsidRPr="00AC25EF">
              <w:rPr>
                <w:rFonts w:asciiTheme="minorHAnsi" w:hAnsiTheme="minorHAnsi" w:cstheme="minorHAnsi"/>
                <w:b/>
                <w:sz w:val="21"/>
                <w:szCs w:val="21"/>
              </w:rPr>
              <w:t>Capital</w:t>
            </w:r>
          </w:p>
        </w:tc>
      </w:tr>
      <w:tr w:rsidR="00410309" w:rsidRPr="00AC25EF" w14:paraId="29247431" w14:textId="77777777" w:rsidTr="000D7B98">
        <w:trPr>
          <w:trHeight w:val="4444"/>
        </w:trPr>
        <w:tc>
          <w:tcPr>
            <w:tcW w:w="2689" w:type="dxa"/>
            <w:vMerge w:val="restart"/>
            <w:shd w:val="clear" w:color="auto" w:fill="auto"/>
          </w:tcPr>
          <w:p w14:paraId="07D051CD" w14:textId="07C65035" w:rsidR="00515014" w:rsidRDefault="00515014" w:rsidP="00515014">
            <w:pPr>
              <w:numPr>
                <w:ilvl w:val="0"/>
                <w:numId w:val="21"/>
              </w:numPr>
              <w:spacing w:after="0" w:line="240" w:lineRule="auto"/>
              <w:textAlignment w:val="baseline"/>
              <w:rPr>
                <w:rFonts w:eastAsia="Times New Roman" w:cs="Calibri"/>
                <w:color w:val="000000"/>
                <w:sz w:val="28"/>
                <w:szCs w:val="20"/>
                <w:lang w:eastAsia="en-GB"/>
              </w:rPr>
            </w:pPr>
            <w:r w:rsidRPr="00515014">
              <w:rPr>
                <w:rFonts w:eastAsia="Times New Roman" w:cs="Calibri"/>
                <w:color w:val="000000"/>
                <w:sz w:val="28"/>
                <w:szCs w:val="20"/>
                <w:lang w:eastAsia="en-GB"/>
              </w:rPr>
              <w:t>Recap laws of indices</w:t>
            </w:r>
          </w:p>
          <w:p w14:paraId="5DFFC00B" w14:textId="77777777" w:rsidR="008428CC" w:rsidRPr="00515014" w:rsidRDefault="008428CC" w:rsidP="008428CC">
            <w:pPr>
              <w:spacing w:after="0" w:line="240" w:lineRule="auto"/>
              <w:ind w:left="502"/>
              <w:textAlignment w:val="baseline"/>
              <w:rPr>
                <w:rFonts w:eastAsia="Times New Roman" w:cs="Calibri"/>
                <w:color w:val="000000"/>
                <w:sz w:val="28"/>
                <w:szCs w:val="20"/>
                <w:lang w:eastAsia="en-GB"/>
              </w:rPr>
            </w:pPr>
          </w:p>
          <w:p w14:paraId="5DDEE6CF" w14:textId="37774814" w:rsidR="00515014" w:rsidRDefault="00515014" w:rsidP="00515014">
            <w:pPr>
              <w:numPr>
                <w:ilvl w:val="0"/>
                <w:numId w:val="21"/>
              </w:numPr>
              <w:spacing w:after="0" w:line="240" w:lineRule="auto"/>
              <w:textAlignment w:val="baseline"/>
              <w:rPr>
                <w:rFonts w:eastAsia="Times New Roman" w:cs="Calibri"/>
                <w:color w:val="000000"/>
                <w:sz w:val="28"/>
                <w:szCs w:val="20"/>
                <w:lang w:eastAsia="en-GB"/>
              </w:rPr>
            </w:pPr>
            <w:r w:rsidRPr="00515014">
              <w:rPr>
                <w:rFonts w:eastAsia="Times New Roman" w:cs="Calibri"/>
                <w:color w:val="000000"/>
                <w:sz w:val="28"/>
                <w:szCs w:val="20"/>
                <w:lang w:eastAsia="en-GB"/>
              </w:rPr>
              <w:t>Recap negative, zero and fractional indices</w:t>
            </w:r>
          </w:p>
          <w:p w14:paraId="7614F82F" w14:textId="77777777" w:rsidR="008428CC" w:rsidRPr="00515014" w:rsidRDefault="008428CC" w:rsidP="008428CC">
            <w:pPr>
              <w:spacing w:after="0" w:line="240" w:lineRule="auto"/>
              <w:ind w:left="502"/>
              <w:textAlignment w:val="baseline"/>
              <w:rPr>
                <w:rFonts w:eastAsia="Times New Roman" w:cs="Calibri"/>
                <w:color w:val="000000"/>
                <w:sz w:val="28"/>
                <w:szCs w:val="20"/>
                <w:lang w:eastAsia="en-GB"/>
              </w:rPr>
            </w:pPr>
          </w:p>
          <w:p w14:paraId="4B497C06" w14:textId="12BB0557" w:rsidR="00515014" w:rsidRDefault="00515014" w:rsidP="00515014">
            <w:pPr>
              <w:numPr>
                <w:ilvl w:val="0"/>
                <w:numId w:val="21"/>
              </w:numPr>
              <w:spacing w:after="0" w:line="240" w:lineRule="auto"/>
              <w:textAlignment w:val="baseline"/>
              <w:rPr>
                <w:rFonts w:eastAsia="Times New Roman" w:cs="Calibri"/>
                <w:color w:val="000000"/>
                <w:sz w:val="28"/>
                <w:szCs w:val="20"/>
                <w:lang w:eastAsia="en-GB"/>
              </w:rPr>
            </w:pPr>
            <w:r w:rsidRPr="00515014">
              <w:rPr>
                <w:rFonts w:eastAsia="Times New Roman" w:cs="Calibri"/>
                <w:color w:val="000000"/>
                <w:sz w:val="28"/>
                <w:szCs w:val="20"/>
                <w:lang w:eastAsia="en-GB"/>
              </w:rPr>
              <w:t>Real, rational and irrational numbers</w:t>
            </w:r>
          </w:p>
          <w:p w14:paraId="2BC898DF" w14:textId="77777777" w:rsidR="008428CC" w:rsidRDefault="008428CC" w:rsidP="008428CC">
            <w:pPr>
              <w:spacing w:after="0" w:line="240" w:lineRule="auto"/>
              <w:ind w:left="502"/>
              <w:textAlignment w:val="baseline"/>
              <w:rPr>
                <w:rFonts w:eastAsia="Times New Roman" w:cs="Calibri"/>
                <w:color w:val="000000"/>
                <w:sz w:val="28"/>
                <w:szCs w:val="20"/>
                <w:lang w:eastAsia="en-GB"/>
              </w:rPr>
            </w:pPr>
          </w:p>
          <w:p w14:paraId="0FD3E5FB" w14:textId="055A4A8E" w:rsidR="008428CC" w:rsidRDefault="00515014" w:rsidP="008C539B">
            <w:pPr>
              <w:numPr>
                <w:ilvl w:val="0"/>
                <w:numId w:val="21"/>
              </w:numPr>
              <w:spacing w:after="0" w:line="240" w:lineRule="auto"/>
              <w:textAlignment w:val="baseline"/>
              <w:rPr>
                <w:rFonts w:eastAsia="Times New Roman" w:cs="Calibri"/>
                <w:color w:val="000000"/>
                <w:sz w:val="28"/>
                <w:szCs w:val="20"/>
                <w:lang w:eastAsia="en-GB"/>
              </w:rPr>
            </w:pPr>
            <w:r w:rsidRPr="00515014">
              <w:rPr>
                <w:rFonts w:eastAsia="Times New Roman" w:cs="Calibri"/>
                <w:color w:val="000000"/>
                <w:sz w:val="28"/>
                <w:szCs w:val="20"/>
                <w:lang w:eastAsia="en-GB"/>
              </w:rPr>
              <w:t>Surds</w:t>
            </w:r>
          </w:p>
          <w:p w14:paraId="73EAE663" w14:textId="77777777" w:rsidR="008428CC" w:rsidRPr="008428CC" w:rsidRDefault="008428CC" w:rsidP="008428CC">
            <w:pPr>
              <w:spacing w:after="0" w:line="240" w:lineRule="auto"/>
              <w:ind w:left="502"/>
              <w:textAlignment w:val="baseline"/>
              <w:rPr>
                <w:rFonts w:eastAsia="Times New Roman" w:cs="Calibri"/>
                <w:color w:val="000000"/>
                <w:sz w:val="28"/>
                <w:szCs w:val="20"/>
                <w:lang w:eastAsia="en-GB"/>
              </w:rPr>
            </w:pPr>
          </w:p>
          <w:p w14:paraId="5B7445DB" w14:textId="6600A3F3" w:rsidR="00515014" w:rsidRDefault="00515014" w:rsidP="00515014">
            <w:pPr>
              <w:numPr>
                <w:ilvl w:val="0"/>
                <w:numId w:val="21"/>
              </w:numPr>
              <w:spacing w:after="0" w:line="240" w:lineRule="auto"/>
              <w:textAlignment w:val="baseline"/>
              <w:rPr>
                <w:rFonts w:eastAsia="Times New Roman" w:cs="Calibri"/>
                <w:color w:val="000000"/>
                <w:sz w:val="28"/>
                <w:szCs w:val="20"/>
                <w:lang w:eastAsia="en-GB"/>
              </w:rPr>
            </w:pPr>
            <w:r w:rsidRPr="00515014">
              <w:rPr>
                <w:rFonts w:eastAsia="Times New Roman" w:cs="Calibri"/>
                <w:color w:val="000000"/>
                <w:sz w:val="28"/>
                <w:szCs w:val="20"/>
                <w:lang w:eastAsia="en-GB"/>
              </w:rPr>
              <w:t>Estimating su</w:t>
            </w:r>
            <w:r w:rsidR="008428CC">
              <w:rPr>
                <w:rFonts w:eastAsia="Times New Roman" w:cs="Calibri"/>
                <w:color w:val="000000"/>
                <w:sz w:val="28"/>
                <w:szCs w:val="20"/>
                <w:lang w:eastAsia="en-GB"/>
              </w:rPr>
              <w:t>r</w:t>
            </w:r>
            <w:r w:rsidRPr="00515014">
              <w:rPr>
                <w:rFonts w:eastAsia="Times New Roman" w:cs="Calibri"/>
                <w:color w:val="000000"/>
                <w:sz w:val="28"/>
                <w:szCs w:val="20"/>
                <w:lang w:eastAsia="en-GB"/>
              </w:rPr>
              <w:t>ds</w:t>
            </w:r>
          </w:p>
          <w:p w14:paraId="50385517" w14:textId="77777777" w:rsidR="008428CC" w:rsidRDefault="008428CC" w:rsidP="008428CC">
            <w:pPr>
              <w:spacing w:after="0" w:line="240" w:lineRule="auto"/>
              <w:ind w:left="502"/>
              <w:textAlignment w:val="baseline"/>
              <w:rPr>
                <w:rFonts w:eastAsia="Times New Roman" w:cs="Calibri"/>
                <w:color w:val="000000"/>
                <w:sz w:val="28"/>
                <w:szCs w:val="20"/>
                <w:lang w:eastAsia="en-GB"/>
              </w:rPr>
            </w:pPr>
          </w:p>
          <w:p w14:paraId="16A8D55A" w14:textId="77777777" w:rsidR="00515014" w:rsidRPr="00515014" w:rsidRDefault="00515014" w:rsidP="00515014">
            <w:pPr>
              <w:numPr>
                <w:ilvl w:val="0"/>
                <w:numId w:val="21"/>
              </w:numPr>
              <w:spacing w:after="0" w:line="240" w:lineRule="auto"/>
              <w:textAlignment w:val="baseline"/>
              <w:rPr>
                <w:rFonts w:eastAsia="Times New Roman" w:cs="Calibri"/>
                <w:color w:val="000000"/>
                <w:sz w:val="28"/>
                <w:szCs w:val="20"/>
                <w:lang w:eastAsia="en-GB"/>
              </w:rPr>
            </w:pPr>
            <w:r w:rsidRPr="00515014">
              <w:rPr>
                <w:rFonts w:eastAsia="Times New Roman" w:cs="Calibri"/>
                <w:color w:val="000000"/>
                <w:sz w:val="28"/>
                <w:szCs w:val="20"/>
                <w:lang w:eastAsia="en-GB"/>
              </w:rPr>
              <w:t>Simplifying and manipulating surds</w:t>
            </w:r>
          </w:p>
          <w:p w14:paraId="6E207978" w14:textId="1AFB664B" w:rsidR="00534F23" w:rsidRPr="00D56B55" w:rsidRDefault="00534F23" w:rsidP="008428CC">
            <w:pPr>
              <w:spacing w:after="0" w:line="240" w:lineRule="auto"/>
              <w:ind w:left="502"/>
              <w:textAlignment w:val="baseline"/>
              <w:rPr>
                <w:rFonts w:asciiTheme="minorHAnsi" w:hAnsiTheme="minorHAnsi" w:cstheme="minorHAnsi"/>
              </w:rPr>
            </w:pPr>
          </w:p>
        </w:tc>
        <w:tc>
          <w:tcPr>
            <w:tcW w:w="2126" w:type="dxa"/>
            <w:gridSpan w:val="2"/>
            <w:vMerge w:val="restart"/>
            <w:shd w:val="clear" w:color="auto" w:fill="auto"/>
          </w:tcPr>
          <w:p w14:paraId="10406217" w14:textId="33C7D7F2" w:rsidR="00C930D2" w:rsidRDefault="00B937A0" w:rsidP="00C930D2">
            <w:pPr>
              <w:pStyle w:val="ListParagraph"/>
              <w:numPr>
                <w:ilvl w:val="0"/>
                <w:numId w:val="7"/>
              </w:numPr>
              <w:rPr>
                <w:rFonts w:asciiTheme="minorHAnsi" w:hAnsiTheme="minorHAnsi" w:cstheme="minorHAnsi"/>
              </w:rPr>
            </w:pPr>
            <w:r>
              <w:rPr>
                <w:rFonts w:asciiTheme="minorHAnsi" w:hAnsiTheme="minorHAnsi" w:cstheme="minorHAnsi"/>
              </w:rPr>
              <w:t xml:space="preserve"> </w:t>
            </w:r>
            <w:r w:rsidR="00C930D2">
              <w:rPr>
                <w:rFonts w:asciiTheme="minorHAnsi" w:hAnsiTheme="minorHAnsi" w:cstheme="minorHAnsi"/>
              </w:rPr>
              <w:t xml:space="preserve">Use and apply the laws of indices. </w:t>
            </w:r>
          </w:p>
          <w:p w14:paraId="14B41FBB" w14:textId="77777777" w:rsidR="00081BE4" w:rsidRDefault="00081BE4" w:rsidP="00081BE4">
            <w:pPr>
              <w:pStyle w:val="ListParagraph"/>
              <w:ind w:left="360"/>
              <w:rPr>
                <w:rFonts w:asciiTheme="minorHAnsi" w:hAnsiTheme="minorHAnsi" w:cstheme="minorHAnsi"/>
              </w:rPr>
            </w:pPr>
          </w:p>
          <w:p w14:paraId="75134E04" w14:textId="6D87FA1D" w:rsidR="00081BE4" w:rsidRPr="00081BE4" w:rsidRDefault="000D640C" w:rsidP="00960CAC">
            <w:pPr>
              <w:pStyle w:val="ListParagraph"/>
              <w:numPr>
                <w:ilvl w:val="0"/>
                <w:numId w:val="7"/>
              </w:numPr>
              <w:rPr>
                <w:rFonts w:asciiTheme="minorHAnsi" w:hAnsiTheme="minorHAnsi" w:cstheme="minorHAnsi"/>
              </w:rPr>
            </w:pPr>
            <w:r w:rsidRPr="00081BE4">
              <w:rPr>
                <w:rFonts w:asciiTheme="minorHAnsi" w:hAnsiTheme="minorHAnsi" w:cstheme="minorHAnsi"/>
              </w:rPr>
              <w:t>Problem solve with rational and irrational numbers.</w:t>
            </w:r>
          </w:p>
          <w:p w14:paraId="0F8B7BA6" w14:textId="77777777" w:rsidR="00081BE4" w:rsidRDefault="00081BE4" w:rsidP="00081BE4">
            <w:pPr>
              <w:pStyle w:val="ListParagraph"/>
              <w:ind w:left="360"/>
              <w:rPr>
                <w:rFonts w:asciiTheme="minorHAnsi" w:hAnsiTheme="minorHAnsi" w:cstheme="minorHAnsi"/>
              </w:rPr>
            </w:pPr>
          </w:p>
          <w:p w14:paraId="201FA189" w14:textId="14931503" w:rsidR="000D640C" w:rsidRDefault="000D640C" w:rsidP="00C930D2">
            <w:pPr>
              <w:pStyle w:val="ListParagraph"/>
              <w:numPr>
                <w:ilvl w:val="0"/>
                <w:numId w:val="7"/>
              </w:numPr>
              <w:rPr>
                <w:rFonts w:asciiTheme="minorHAnsi" w:hAnsiTheme="minorHAnsi" w:cstheme="minorHAnsi"/>
              </w:rPr>
            </w:pPr>
            <w:r>
              <w:rPr>
                <w:rFonts w:asciiTheme="minorHAnsi" w:hAnsiTheme="minorHAnsi" w:cstheme="minorHAnsi"/>
              </w:rPr>
              <w:t xml:space="preserve">Estimate with numbers. </w:t>
            </w:r>
          </w:p>
          <w:p w14:paraId="4C308FD9" w14:textId="77777777" w:rsidR="00081BE4" w:rsidRPr="00081BE4" w:rsidRDefault="00081BE4" w:rsidP="00081BE4">
            <w:pPr>
              <w:pStyle w:val="ListParagraph"/>
              <w:rPr>
                <w:rFonts w:asciiTheme="minorHAnsi" w:hAnsiTheme="minorHAnsi" w:cstheme="minorHAnsi"/>
              </w:rPr>
            </w:pPr>
          </w:p>
          <w:p w14:paraId="5E9C1D37" w14:textId="07D6FACD" w:rsidR="000D640C" w:rsidRPr="00C930D2" w:rsidRDefault="00D801AE" w:rsidP="00C930D2">
            <w:pPr>
              <w:pStyle w:val="ListParagraph"/>
              <w:numPr>
                <w:ilvl w:val="0"/>
                <w:numId w:val="7"/>
              </w:numPr>
              <w:rPr>
                <w:rFonts w:asciiTheme="minorHAnsi" w:hAnsiTheme="minorHAnsi" w:cstheme="minorHAnsi"/>
              </w:rPr>
            </w:pPr>
            <w:r>
              <w:rPr>
                <w:rFonts w:asciiTheme="minorHAnsi" w:hAnsiTheme="minorHAnsi" w:cstheme="minorHAnsi"/>
              </w:rPr>
              <w:t>Secure fluency with arithmetic</w:t>
            </w:r>
            <w:r w:rsidR="00CD7B4F">
              <w:rPr>
                <w:rFonts w:asciiTheme="minorHAnsi" w:hAnsiTheme="minorHAnsi" w:cstheme="minorHAnsi"/>
              </w:rPr>
              <w:t xml:space="preserve"> of surds. </w:t>
            </w:r>
            <w:bookmarkStart w:id="0" w:name="_GoBack"/>
            <w:bookmarkEnd w:id="0"/>
          </w:p>
        </w:tc>
        <w:tc>
          <w:tcPr>
            <w:tcW w:w="1701" w:type="dxa"/>
            <w:shd w:val="clear" w:color="auto" w:fill="auto"/>
          </w:tcPr>
          <w:p w14:paraId="2619BC18" w14:textId="118035EC"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2</w:t>
            </w:r>
          </w:p>
          <w:p w14:paraId="36A3490D" w14:textId="2AEFD8DC" w:rsidR="00B930CD" w:rsidRDefault="00A26055" w:rsidP="001A551D">
            <w:pPr>
              <w:pStyle w:val="NoSpacing"/>
              <w:jc w:val="center"/>
              <w:rPr>
                <w:rFonts w:asciiTheme="minorHAnsi" w:hAnsiTheme="minorHAnsi" w:cstheme="minorHAnsi"/>
              </w:rPr>
            </w:pPr>
            <w:r>
              <w:rPr>
                <w:rFonts w:asciiTheme="minorHAnsi" w:hAnsiTheme="minorHAnsi" w:cstheme="minorHAnsi"/>
              </w:rPr>
              <w:t>Power</w:t>
            </w:r>
          </w:p>
          <w:p w14:paraId="11A5F4F0" w14:textId="2611A3BA" w:rsidR="00A26055" w:rsidRDefault="00A26055" w:rsidP="00A26055">
            <w:pPr>
              <w:pStyle w:val="NoSpacing"/>
              <w:jc w:val="center"/>
              <w:rPr>
                <w:rFonts w:asciiTheme="minorHAnsi" w:hAnsiTheme="minorHAnsi" w:cstheme="minorHAnsi"/>
              </w:rPr>
            </w:pPr>
            <w:r>
              <w:rPr>
                <w:rFonts w:asciiTheme="minorHAnsi" w:hAnsiTheme="minorHAnsi" w:cstheme="minorHAnsi"/>
              </w:rPr>
              <w:t>Raised</w:t>
            </w:r>
          </w:p>
          <w:p w14:paraId="0DC2F00A" w14:textId="1999264C" w:rsidR="00461B30" w:rsidRDefault="00461B30" w:rsidP="00A26055">
            <w:pPr>
              <w:pStyle w:val="NoSpacing"/>
              <w:jc w:val="center"/>
              <w:rPr>
                <w:rFonts w:asciiTheme="minorHAnsi" w:hAnsiTheme="minorHAnsi" w:cstheme="minorHAnsi"/>
              </w:rPr>
            </w:pPr>
            <w:r>
              <w:rPr>
                <w:rFonts w:asciiTheme="minorHAnsi" w:hAnsiTheme="minorHAnsi" w:cstheme="minorHAnsi"/>
              </w:rPr>
              <w:t>Recall</w:t>
            </w:r>
          </w:p>
          <w:p w14:paraId="71F2FCA6" w14:textId="4D37DDEF" w:rsidR="00461B30" w:rsidRDefault="00461B30" w:rsidP="009F6284">
            <w:pPr>
              <w:pStyle w:val="NoSpacing"/>
              <w:jc w:val="center"/>
              <w:rPr>
                <w:rFonts w:asciiTheme="minorHAnsi" w:hAnsiTheme="minorHAnsi" w:cstheme="minorHAnsi"/>
              </w:rPr>
            </w:pPr>
            <w:r>
              <w:rPr>
                <w:rFonts w:asciiTheme="minorHAnsi" w:hAnsiTheme="minorHAnsi" w:cstheme="minorHAnsi"/>
              </w:rPr>
              <w:t>Identi</w:t>
            </w:r>
            <w:r w:rsidR="009F6284">
              <w:rPr>
                <w:rFonts w:asciiTheme="minorHAnsi" w:hAnsiTheme="minorHAnsi" w:cstheme="minorHAnsi"/>
              </w:rPr>
              <w:t>fy</w:t>
            </w:r>
          </w:p>
          <w:p w14:paraId="734A0A10" w14:textId="77777777" w:rsidR="009F6284" w:rsidRDefault="009F6284" w:rsidP="009F6284">
            <w:pPr>
              <w:pStyle w:val="NoSpacing"/>
              <w:jc w:val="center"/>
              <w:rPr>
                <w:rFonts w:asciiTheme="minorHAnsi" w:hAnsiTheme="minorHAnsi" w:cstheme="minorHAnsi"/>
              </w:rPr>
            </w:pPr>
          </w:p>
          <w:p w14:paraId="39C8ACA6" w14:textId="77777777" w:rsidR="00A26055" w:rsidRPr="00D56B55" w:rsidRDefault="00A26055" w:rsidP="00A26055">
            <w:pPr>
              <w:pStyle w:val="NoSpacing"/>
              <w:jc w:val="center"/>
              <w:rPr>
                <w:rFonts w:asciiTheme="minorHAnsi" w:hAnsiTheme="minorHAnsi" w:cstheme="minorHAnsi"/>
              </w:rPr>
            </w:pPr>
          </w:p>
          <w:p w14:paraId="7EF2D6E7" w14:textId="77777777" w:rsidR="00410309" w:rsidRPr="00D56B55" w:rsidRDefault="00410309" w:rsidP="001A551D">
            <w:pPr>
              <w:pStyle w:val="NoSpacing"/>
              <w:jc w:val="center"/>
              <w:rPr>
                <w:rFonts w:asciiTheme="minorHAnsi" w:hAnsiTheme="minorHAnsi" w:cstheme="minorHAnsi"/>
                <w:b/>
                <w:i/>
                <w:u w:val="single"/>
              </w:rPr>
            </w:pPr>
            <w:r w:rsidRPr="00D56B55">
              <w:rPr>
                <w:rFonts w:asciiTheme="minorHAnsi" w:hAnsiTheme="minorHAnsi" w:cstheme="minorHAnsi"/>
                <w:b/>
                <w:i/>
                <w:u w:val="single"/>
              </w:rPr>
              <w:t>Tier 3</w:t>
            </w:r>
          </w:p>
          <w:p w14:paraId="1878919F" w14:textId="77777777" w:rsidR="00461B30" w:rsidRDefault="00461B30" w:rsidP="00461B30">
            <w:pPr>
              <w:pStyle w:val="NoSpacing"/>
              <w:jc w:val="center"/>
              <w:rPr>
                <w:rFonts w:asciiTheme="minorHAnsi" w:hAnsiTheme="minorHAnsi" w:cstheme="minorHAnsi"/>
              </w:rPr>
            </w:pPr>
            <w:r>
              <w:rPr>
                <w:rFonts w:asciiTheme="minorHAnsi" w:hAnsiTheme="minorHAnsi" w:cstheme="minorHAnsi"/>
              </w:rPr>
              <w:t>Coefficient</w:t>
            </w:r>
          </w:p>
          <w:p w14:paraId="4EF96377" w14:textId="30524082" w:rsidR="00461B30" w:rsidRDefault="00461B30" w:rsidP="00461B30">
            <w:pPr>
              <w:pStyle w:val="NoSpacing"/>
              <w:jc w:val="center"/>
              <w:rPr>
                <w:rFonts w:asciiTheme="minorHAnsi" w:hAnsiTheme="minorHAnsi" w:cstheme="minorHAnsi"/>
              </w:rPr>
            </w:pPr>
            <w:r>
              <w:rPr>
                <w:rFonts w:asciiTheme="minorHAnsi" w:hAnsiTheme="minorHAnsi" w:cstheme="minorHAnsi"/>
              </w:rPr>
              <w:t>Base</w:t>
            </w:r>
          </w:p>
          <w:p w14:paraId="5E81899A" w14:textId="4C590E84" w:rsidR="003E6721" w:rsidRDefault="00913797" w:rsidP="00461B30">
            <w:pPr>
              <w:pStyle w:val="NoSpacing"/>
              <w:jc w:val="center"/>
              <w:rPr>
                <w:rFonts w:asciiTheme="minorHAnsi" w:hAnsiTheme="minorHAnsi" w:cstheme="minorHAnsi"/>
              </w:rPr>
            </w:pPr>
            <w:r>
              <w:rPr>
                <w:rFonts w:asciiTheme="minorHAnsi" w:hAnsiTheme="minorHAnsi" w:cstheme="minorHAnsi"/>
              </w:rPr>
              <w:t>Surds</w:t>
            </w:r>
          </w:p>
          <w:p w14:paraId="74E78C0B" w14:textId="2B114F04" w:rsidR="00913797" w:rsidRDefault="00F5787C" w:rsidP="00461B30">
            <w:pPr>
              <w:pStyle w:val="NoSpacing"/>
              <w:jc w:val="center"/>
              <w:rPr>
                <w:rFonts w:asciiTheme="minorHAnsi" w:hAnsiTheme="minorHAnsi" w:cstheme="minorHAnsi"/>
              </w:rPr>
            </w:pPr>
            <w:r>
              <w:rPr>
                <w:rFonts w:asciiTheme="minorHAnsi" w:hAnsiTheme="minorHAnsi" w:cstheme="minorHAnsi"/>
              </w:rPr>
              <w:t>I</w:t>
            </w:r>
            <w:r w:rsidR="00A50E7D">
              <w:rPr>
                <w:rFonts w:asciiTheme="minorHAnsi" w:hAnsiTheme="minorHAnsi" w:cstheme="minorHAnsi"/>
              </w:rPr>
              <w:t>nteger</w:t>
            </w:r>
          </w:p>
          <w:p w14:paraId="68CA6B0C" w14:textId="5E20DE26" w:rsidR="00F5787C" w:rsidRDefault="00F5787C" w:rsidP="00461B30">
            <w:pPr>
              <w:pStyle w:val="NoSpacing"/>
              <w:jc w:val="center"/>
              <w:rPr>
                <w:rFonts w:asciiTheme="minorHAnsi" w:hAnsiTheme="minorHAnsi" w:cstheme="minorHAnsi"/>
              </w:rPr>
            </w:pPr>
            <w:r>
              <w:rPr>
                <w:rFonts w:asciiTheme="minorHAnsi" w:hAnsiTheme="minorHAnsi" w:cstheme="minorHAnsi"/>
              </w:rPr>
              <w:t>Conjugate</w:t>
            </w:r>
          </w:p>
          <w:p w14:paraId="6BD2DF7C" w14:textId="5983955F" w:rsidR="00F5787C" w:rsidRDefault="00F5787C" w:rsidP="00461B30">
            <w:pPr>
              <w:pStyle w:val="NoSpacing"/>
              <w:jc w:val="center"/>
              <w:rPr>
                <w:rFonts w:asciiTheme="minorHAnsi" w:hAnsiTheme="minorHAnsi" w:cstheme="minorHAnsi"/>
              </w:rPr>
            </w:pPr>
            <w:r>
              <w:rPr>
                <w:rFonts w:asciiTheme="minorHAnsi" w:hAnsiTheme="minorHAnsi" w:cstheme="minorHAnsi"/>
              </w:rPr>
              <w:t xml:space="preserve">Denominator </w:t>
            </w:r>
          </w:p>
          <w:p w14:paraId="6054D427" w14:textId="5194A7E2" w:rsidR="00461B30" w:rsidRPr="00D56B55" w:rsidRDefault="00461B30" w:rsidP="00461B30">
            <w:pPr>
              <w:pStyle w:val="NoSpacing"/>
              <w:jc w:val="center"/>
              <w:rPr>
                <w:rFonts w:asciiTheme="minorHAnsi" w:hAnsiTheme="minorHAnsi" w:cstheme="minorHAnsi"/>
              </w:rPr>
            </w:pPr>
          </w:p>
        </w:tc>
        <w:tc>
          <w:tcPr>
            <w:tcW w:w="1559" w:type="dxa"/>
            <w:vMerge w:val="restart"/>
            <w:shd w:val="clear" w:color="auto" w:fill="auto"/>
          </w:tcPr>
          <w:p w14:paraId="26391944"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Pre-classroom:</w:t>
            </w:r>
          </w:p>
          <w:p w14:paraId="778B0CF5" w14:textId="59692E45"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 xml:space="preserve">Pre-lesson tasks on </w:t>
            </w:r>
            <w:r w:rsidRPr="00D56B55">
              <w:rPr>
                <w:rFonts w:asciiTheme="minorHAnsi" w:hAnsiTheme="minorHAnsi" w:cstheme="minorHAnsi"/>
                <w:b/>
              </w:rPr>
              <w:t>google classroom</w:t>
            </w:r>
            <w:r w:rsidRPr="00D56B55">
              <w:rPr>
                <w:rFonts w:asciiTheme="minorHAnsi" w:hAnsiTheme="minorHAnsi" w:cstheme="minorHAnsi"/>
              </w:rPr>
              <w:t xml:space="preserve"> to get you thinking.</w:t>
            </w:r>
          </w:p>
          <w:p w14:paraId="392DA2E1" w14:textId="77777777" w:rsidR="00320013" w:rsidRPr="00D56B55" w:rsidRDefault="00320013" w:rsidP="00320013">
            <w:pPr>
              <w:pStyle w:val="NoSpacing"/>
              <w:rPr>
                <w:rFonts w:asciiTheme="minorHAnsi" w:hAnsiTheme="minorHAnsi" w:cstheme="minorHAnsi"/>
              </w:rPr>
            </w:pPr>
          </w:p>
          <w:p w14:paraId="2C7D093E" w14:textId="7D25D906" w:rsidR="00320013" w:rsidRPr="00D56B55" w:rsidRDefault="00320013" w:rsidP="005A64C3">
            <w:pPr>
              <w:pStyle w:val="NoSpacing"/>
              <w:rPr>
                <w:rFonts w:asciiTheme="minorHAnsi" w:hAnsiTheme="minorHAnsi" w:cstheme="minorHAnsi"/>
              </w:rPr>
            </w:pPr>
            <w:r w:rsidRPr="00D56B55">
              <w:rPr>
                <w:rFonts w:asciiTheme="minorHAnsi" w:hAnsiTheme="minorHAnsi" w:cstheme="minorHAnsi"/>
              </w:rPr>
              <w:t xml:space="preserve">Diagnostic </w:t>
            </w:r>
            <w:r w:rsidR="005A64C3" w:rsidRPr="00D56B55">
              <w:rPr>
                <w:rFonts w:asciiTheme="minorHAnsi" w:hAnsiTheme="minorHAnsi" w:cstheme="minorHAnsi"/>
              </w:rPr>
              <w:t>q</w:t>
            </w:r>
            <w:r w:rsidRPr="00D56B55">
              <w:rPr>
                <w:rFonts w:asciiTheme="minorHAnsi" w:hAnsiTheme="minorHAnsi" w:cstheme="minorHAnsi"/>
              </w:rPr>
              <w:t>uestions</w:t>
            </w:r>
          </w:p>
          <w:p w14:paraId="13801ED7" w14:textId="77777777" w:rsidR="00320013" w:rsidRPr="00D56B55" w:rsidRDefault="00320013" w:rsidP="00320013">
            <w:pPr>
              <w:pStyle w:val="NoSpacing"/>
              <w:rPr>
                <w:rFonts w:asciiTheme="minorHAnsi" w:hAnsiTheme="minorHAnsi" w:cstheme="minorHAnsi"/>
              </w:rPr>
            </w:pPr>
          </w:p>
          <w:p w14:paraId="53D85B46" w14:textId="77777777" w:rsidR="00320013" w:rsidRPr="00D56B55" w:rsidRDefault="00320013" w:rsidP="00320013">
            <w:pPr>
              <w:pStyle w:val="NoSpacing"/>
              <w:rPr>
                <w:rFonts w:asciiTheme="minorHAnsi" w:hAnsiTheme="minorHAnsi" w:cstheme="minorHAnsi"/>
                <w:b/>
                <w:bCs/>
                <w:u w:val="single"/>
              </w:rPr>
            </w:pPr>
            <w:r w:rsidRPr="00D56B55">
              <w:rPr>
                <w:rFonts w:asciiTheme="minorHAnsi" w:hAnsiTheme="minorHAnsi" w:cstheme="minorHAnsi"/>
                <w:b/>
                <w:bCs/>
                <w:u w:val="single"/>
              </w:rPr>
              <w:t>Post-Classroom:</w:t>
            </w:r>
          </w:p>
          <w:p w14:paraId="2E327EC6" w14:textId="5213FA93" w:rsidR="00320013" w:rsidRPr="00D56B55" w:rsidRDefault="00320013" w:rsidP="00320013">
            <w:pPr>
              <w:pStyle w:val="NoSpacing"/>
              <w:rPr>
                <w:rFonts w:asciiTheme="minorHAnsi" w:hAnsiTheme="minorHAnsi" w:cstheme="minorHAnsi"/>
              </w:rPr>
            </w:pPr>
            <w:r w:rsidRPr="00D56B55">
              <w:rPr>
                <w:rFonts w:asciiTheme="minorHAnsi" w:hAnsiTheme="minorHAnsi" w:cstheme="minorHAnsi"/>
              </w:rPr>
              <w:t>Post lessons online tasks</w:t>
            </w:r>
            <w:r w:rsidR="005A64C3" w:rsidRPr="00D56B55">
              <w:rPr>
                <w:rFonts w:asciiTheme="minorHAnsi" w:hAnsiTheme="minorHAnsi" w:cstheme="minorHAnsi"/>
              </w:rPr>
              <w:t>:</w:t>
            </w:r>
          </w:p>
          <w:p w14:paraId="6380B57D" w14:textId="77777777" w:rsidR="005A64C3" w:rsidRPr="00D56B55" w:rsidRDefault="005A64C3" w:rsidP="00320013">
            <w:pPr>
              <w:pStyle w:val="NoSpacing"/>
              <w:rPr>
                <w:rFonts w:asciiTheme="minorHAnsi" w:hAnsiTheme="minorHAnsi" w:cstheme="minorHAnsi"/>
              </w:rPr>
            </w:pPr>
          </w:p>
          <w:p w14:paraId="62362C72" w14:textId="1C3B180D"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My Maths</w:t>
            </w:r>
          </w:p>
          <w:p w14:paraId="53540C4C" w14:textId="77777777" w:rsidR="00320013"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Google Form Quizzes</w:t>
            </w:r>
          </w:p>
          <w:p w14:paraId="6DFCE853" w14:textId="77777777" w:rsidR="00C577FE" w:rsidRPr="00D56B55" w:rsidRDefault="00320013" w:rsidP="005A64C3">
            <w:pPr>
              <w:pStyle w:val="NoSpacing"/>
              <w:numPr>
                <w:ilvl w:val="0"/>
                <w:numId w:val="14"/>
              </w:numPr>
              <w:rPr>
                <w:rFonts w:asciiTheme="minorHAnsi" w:hAnsiTheme="minorHAnsi" w:cstheme="minorHAnsi"/>
              </w:rPr>
            </w:pPr>
            <w:r w:rsidRPr="00D56B55">
              <w:rPr>
                <w:rFonts w:asciiTheme="minorHAnsi" w:hAnsiTheme="minorHAnsi" w:cstheme="minorHAnsi"/>
              </w:rPr>
              <w:t>Independent learning notes</w:t>
            </w:r>
          </w:p>
          <w:p w14:paraId="2F2E25EC" w14:textId="291D0D6C" w:rsidR="00320013" w:rsidRPr="00D56B55" w:rsidRDefault="00320013" w:rsidP="00320013">
            <w:pPr>
              <w:pStyle w:val="NoSpacing"/>
              <w:rPr>
                <w:rFonts w:asciiTheme="minorHAnsi" w:hAnsiTheme="minorHAnsi" w:cstheme="minorHAnsi"/>
              </w:rPr>
            </w:pPr>
          </w:p>
        </w:tc>
        <w:tc>
          <w:tcPr>
            <w:tcW w:w="1701" w:type="dxa"/>
            <w:vMerge w:val="restart"/>
            <w:shd w:val="clear" w:color="auto" w:fill="auto"/>
          </w:tcPr>
          <w:p w14:paraId="04355FD5" w14:textId="39C3EFA9" w:rsidR="00F5750E" w:rsidRPr="00D56B55" w:rsidRDefault="00F5750E" w:rsidP="00F5750E">
            <w:pPr>
              <w:pStyle w:val="NoSpacing"/>
              <w:rPr>
                <w:rFonts w:asciiTheme="minorHAnsi" w:hAnsiTheme="minorHAnsi" w:cstheme="minorHAnsi"/>
                <w:bCs/>
              </w:rPr>
            </w:pPr>
            <w:r w:rsidRPr="00D56B55">
              <w:rPr>
                <w:rFonts w:asciiTheme="minorHAnsi" w:hAnsiTheme="minorHAnsi" w:cstheme="minorHAnsi"/>
                <w:bCs/>
              </w:rPr>
              <w:t xml:space="preserve">Summative Assessment at the end of </w:t>
            </w:r>
            <w:r w:rsidR="00DD65FD">
              <w:rPr>
                <w:rFonts w:asciiTheme="minorHAnsi" w:hAnsiTheme="minorHAnsi" w:cstheme="minorHAnsi"/>
                <w:bCs/>
              </w:rPr>
              <w:t>T</w:t>
            </w:r>
            <w:r w:rsidR="0095372F">
              <w:rPr>
                <w:rFonts w:asciiTheme="minorHAnsi" w:hAnsiTheme="minorHAnsi" w:cstheme="minorHAnsi"/>
                <w:bCs/>
              </w:rPr>
              <w:t>6</w:t>
            </w:r>
            <w:r>
              <w:rPr>
                <w:rFonts w:asciiTheme="minorHAnsi" w:hAnsiTheme="minorHAnsi" w:cstheme="minorHAnsi"/>
                <w:bCs/>
              </w:rPr>
              <w:t xml:space="preserve">. </w:t>
            </w:r>
            <w:r w:rsidRPr="00D56B55">
              <w:rPr>
                <w:rFonts w:asciiTheme="minorHAnsi" w:hAnsiTheme="minorHAnsi" w:cstheme="minorHAnsi"/>
                <w:bCs/>
              </w:rPr>
              <w:t xml:space="preserve"> </w:t>
            </w:r>
          </w:p>
          <w:p w14:paraId="187191B9" w14:textId="61BD2BD4" w:rsidR="005A5F4D" w:rsidRPr="00D56B55" w:rsidRDefault="005A5F4D" w:rsidP="00914571">
            <w:pPr>
              <w:pStyle w:val="NoSpacing"/>
              <w:rPr>
                <w:rFonts w:asciiTheme="minorHAnsi" w:hAnsiTheme="minorHAnsi" w:cstheme="minorHAnsi"/>
                <w:bCs/>
              </w:rPr>
            </w:pPr>
          </w:p>
        </w:tc>
        <w:tc>
          <w:tcPr>
            <w:tcW w:w="1985" w:type="dxa"/>
            <w:vMerge w:val="restart"/>
            <w:shd w:val="clear" w:color="auto" w:fill="auto"/>
          </w:tcPr>
          <w:p w14:paraId="6CA4D6FE" w14:textId="77777777" w:rsidR="00F11184" w:rsidRDefault="00047B2E" w:rsidP="00F11184">
            <w:pPr>
              <w:pStyle w:val="p1"/>
              <w:rPr>
                <w:rFonts w:asciiTheme="minorHAnsi" w:hAnsiTheme="minorHAnsi" w:cstheme="minorHAnsi"/>
                <w:b/>
                <w:bCs/>
                <w:sz w:val="22"/>
                <w:szCs w:val="22"/>
                <w:u w:val="single"/>
              </w:rPr>
            </w:pPr>
            <w:r w:rsidRPr="00D56B55">
              <w:rPr>
                <w:rFonts w:asciiTheme="minorHAnsi" w:hAnsiTheme="minorHAnsi" w:cstheme="minorHAnsi"/>
                <w:b/>
                <w:bCs/>
                <w:sz w:val="22"/>
                <w:szCs w:val="22"/>
                <w:u w:val="single"/>
              </w:rPr>
              <w:t>Enrichment: </w:t>
            </w:r>
          </w:p>
          <w:p w14:paraId="66641632" w14:textId="74EB8E01" w:rsidR="00855762" w:rsidRPr="00855762" w:rsidRDefault="00855762" w:rsidP="00855762">
            <w:pPr>
              <w:pStyle w:val="p1"/>
              <w:rPr>
                <w:rFonts w:asciiTheme="minorHAnsi" w:hAnsiTheme="minorHAnsi" w:cstheme="minorHAnsi"/>
              </w:rPr>
            </w:pPr>
            <w:r w:rsidRPr="00855762">
              <w:rPr>
                <w:rFonts w:asciiTheme="minorHAnsi" w:hAnsiTheme="minorHAnsi" w:cstheme="minorHAnsi"/>
              </w:rPr>
              <w:t>Fold a piece of A3 paper in half to get an A4 size sheet. Fold in half again to get an A5 sheet. Note that all three sizes are similar shapes with the lengths of the sides of the A5 sheet being exactly half that of A3. Deduce that the ratio of height to width of all three pieces of paper must be a surd: </w:t>
            </w:r>
            <m:oMath>
              <m:rad>
                <m:radPr>
                  <m:degHide m:val="1"/>
                  <m:ctrlPr>
                    <w:rPr>
                      <w:rFonts w:ascii="Cambria Math" w:hAnsi="Cambria Math" w:cstheme="minorHAnsi"/>
                      <w:i/>
                    </w:rPr>
                  </m:ctrlPr>
                </m:radPr>
                <m:deg/>
                <m:e>
                  <m:r>
                    <w:rPr>
                      <w:rFonts w:ascii="Cambria Math" w:hAnsi="Cambria Math" w:cstheme="minorHAnsi"/>
                    </w:rPr>
                    <m:t>2</m:t>
                  </m:r>
                </m:e>
              </m:rad>
            </m:oMath>
          </w:p>
          <w:p w14:paraId="47D0C4EF" w14:textId="000F4F5B" w:rsidR="0024401F" w:rsidRPr="00D56B55" w:rsidRDefault="0024401F" w:rsidP="000D7B98">
            <w:pPr>
              <w:pStyle w:val="p1"/>
              <w:rPr>
                <w:rFonts w:asciiTheme="minorHAnsi" w:hAnsiTheme="minorHAnsi" w:cstheme="minorHAnsi"/>
                <w:sz w:val="22"/>
                <w:szCs w:val="22"/>
              </w:rPr>
            </w:pPr>
          </w:p>
        </w:tc>
        <w:tc>
          <w:tcPr>
            <w:tcW w:w="3854" w:type="dxa"/>
            <w:vMerge w:val="restart"/>
            <w:shd w:val="clear" w:color="auto" w:fill="auto"/>
          </w:tcPr>
          <w:p w14:paraId="3F12E144" w14:textId="77777777" w:rsidR="005A6C48" w:rsidRDefault="00BE6A9A" w:rsidP="00EF336D">
            <w:pPr>
              <w:pStyle w:val="NoSpacing"/>
              <w:rPr>
                <w:rFonts w:asciiTheme="minorHAnsi" w:hAnsiTheme="minorHAnsi" w:cstheme="minorHAnsi"/>
              </w:rPr>
            </w:pPr>
            <w:r w:rsidRPr="00BE6A9A">
              <w:rPr>
                <w:rFonts w:asciiTheme="minorHAnsi" w:hAnsiTheme="minorHAnsi" w:cstheme="minorHAnsi"/>
                <w:b/>
                <w:bCs/>
                <w:u w:val="single"/>
              </w:rPr>
              <w:t>Cultural Capital:</w:t>
            </w:r>
            <w:r w:rsidRPr="00BE6A9A">
              <w:rPr>
                <w:rFonts w:asciiTheme="minorHAnsi" w:hAnsiTheme="minorHAnsi" w:cstheme="minorHAnsi"/>
              </w:rPr>
              <w:t xml:space="preserve"> </w:t>
            </w:r>
            <w:r w:rsidR="005A6C48" w:rsidRPr="005A6C48">
              <w:rPr>
                <w:rFonts w:asciiTheme="minorHAnsi" w:hAnsiTheme="minorHAnsi" w:cstheme="minorHAnsi"/>
                <w:noProof/>
              </w:rPr>
              <w:drawing>
                <wp:anchor distT="0" distB="0" distL="114300" distR="114300" simplePos="0" relativeHeight="251659264" behindDoc="0" locked="0" layoutInCell="1" allowOverlap="1" wp14:anchorId="5CAB8C76" wp14:editId="241D266B">
                  <wp:simplePos x="0" y="0"/>
                  <wp:positionH relativeFrom="column">
                    <wp:posOffset>4513580</wp:posOffset>
                  </wp:positionH>
                  <wp:positionV relativeFrom="paragraph">
                    <wp:posOffset>-492125</wp:posOffset>
                  </wp:positionV>
                  <wp:extent cx="1481455" cy="1001395"/>
                  <wp:effectExtent l="0" t="0" r="4445"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l="11308" t="11409" b="17450"/>
                          <a:stretch>
                            <a:fillRect/>
                          </a:stretch>
                        </pic:blipFill>
                        <pic:spPr bwMode="auto">
                          <a:xfrm>
                            <a:off x="0" y="0"/>
                            <a:ext cx="1481455" cy="1001395"/>
                          </a:xfrm>
                          <a:prstGeom prst="rect">
                            <a:avLst/>
                          </a:prstGeom>
                          <a:noFill/>
                        </pic:spPr>
                      </pic:pic>
                    </a:graphicData>
                  </a:graphic>
                  <wp14:sizeRelH relativeFrom="page">
                    <wp14:pctWidth>0</wp14:pctWidth>
                  </wp14:sizeRelH>
                  <wp14:sizeRelV relativeFrom="page">
                    <wp14:pctHeight>0</wp14:pctHeight>
                  </wp14:sizeRelV>
                </wp:anchor>
              </w:drawing>
            </w:r>
          </w:p>
          <w:p w14:paraId="331CCEF8" w14:textId="77777777" w:rsidR="00EF336D" w:rsidRDefault="00EF336D" w:rsidP="00EF336D">
            <w:pPr>
              <w:pStyle w:val="NoSpacing"/>
              <w:rPr>
                <w:rFonts w:asciiTheme="minorHAnsi" w:hAnsiTheme="minorHAnsi" w:cstheme="minorHAnsi"/>
              </w:rPr>
            </w:pPr>
          </w:p>
          <w:p w14:paraId="7189C165" w14:textId="7220834B" w:rsidR="00515014" w:rsidRPr="00515014" w:rsidRDefault="00515014" w:rsidP="00515014">
            <w:pPr>
              <w:pStyle w:val="NoSpacing"/>
              <w:rPr>
                <w:rFonts w:asciiTheme="minorHAnsi" w:hAnsiTheme="minorHAnsi" w:cstheme="minorHAnsi"/>
              </w:rPr>
            </w:pPr>
            <w:r>
              <w:rPr>
                <w:rFonts w:asciiTheme="minorHAnsi" w:hAnsiTheme="minorHAnsi" w:cstheme="minorHAnsi"/>
              </w:rPr>
              <w:t>L</w:t>
            </w:r>
            <w:r w:rsidRPr="00515014">
              <w:rPr>
                <w:rFonts w:asciiTheme="minorHAnsi" w:hAnsiTheme="minorHAnsi" w:cstheme="minorHAnsi"/>
              </w:rPr>
              <w:t>ook at the Golden Ratio, </w:t>
            </w:r>
            <w:proofErr w:type="spellStart"/>
            <w:r w:rsidRPr="00515014">
              <w:rPr>
                <w:rFonts w:asciiTheme="minorHAnsi" w:hAnsiTheme="minorHAnsi" w:cstheme="minorHAnsi"/>
              </w:rPr>
              <w:t>ϕϕ</w:t>
            </w:r>
            <w:proofErr w:type="spellEnd"/>
            <w:r w:rsidRPr="00515014">
              <w:rPr>
                <w:rFonts w:asciiTheme="minorHAnsi" w:hAnsiTheme="minorHAnsi" w:cstheme="minorHAnsi"/>
              </w:rPr>
              <w:t>, which has a nice surd form</w:t>
            </w:r>
          </w:p>
          <w:p w14:paraId="4CCD43CA" w14:textId="77777777" w:rsidR="00515014" w:rsidRPr="00515014" w:rsidRDefault="00515014" w:rsidP="00515014">
            <w:pPr>
              <w:pStyle w:val="NoSpacing"/>
              <w:rPr>
                <w:rFonts w:asciiTheme="minorHAnsi" w:hAnsiTheme="minorHAnsi" w:cstheme="minorHAnsi"/>
              </w:rPr>
            </w:pPr>
            <w:r w:rsidRPr="00515014">
              <w:rPr>
                <w:rFonts w:asciiTheme="minorHAnsi" w:hAnsiTheme="minorHAnsi" w:cstheme="minorHAnsi"/>
              </w:rPr>
              <w:t>ϕ=1+5√2≈1.618034ϕ=1+52≈1.618034</w:t>
            </w:r>
          </w:p>
          <w:p w14:paraId="7CFA4B37" w14:textId="79AE7F36" w:rsidR="00EF336D" w:rsidRPr="00D56B55" w:rsidRDefault="00515014" w:rsidP="00515014">
            <w:pPr>
              <w:pStyle w:val="NoSpacing"/>
              <w:rPr>
                <w:rFonts w:asciiTheme="minorHAnsi" w:hAnsiTheme="minorHAnsi" w:cstheme="minorHAnsi"/>
              </w:rPr>
            </w:pPr>
            <w:r w:rsidRPr="00515014">
              <w:rPr>
                <w:rFonts w:asciiTheme="minorHAnsi" w:hAnsiTheme="minorHAnsi" w:cstheme="minorHAnsi"/>
              </w:rPr>
              <w:t xml:space="preserve">and understand how it is utilized supposedly on aesthetically beautiful architecture appearing all over the world, like places such as the Parthenon </w:t>
            </w:r>
            <w:hyperlink r:id="rId7" w:history="1">
              <w:r w:rsidRPr="00515014">
                <w:rPr>
                  <w:rStyle w:val="Hyperlink"/>
                  <w:rFonts w:asciiTheme="minorHAnsi" w:hAnsiTheme="minorHAnsi" w:cstheme="minorHAnsi"/>
                </w:rPr>
                <w:t>https://www.goldennumber.net/parthenon-phi-golden-ratio/</w:t>
              </w:r>
            </w:hyperlink>
          </w:p>
        </w:tc>
      </w:tr>
      <w:tr w:rsidR="00410309" w:rsidRPr="00AC25EF" w14:paraId="2C8B0BDF" w14:textId="77777777" w:rsidTr="000D7B98">
        <w:trPr>
          <w:trHeight w:val="1659"/>
        </w:trPr>
        <w:tc>
          <w:tcPr>
            <w:tcW w:w="2689" w:type="dxa"/>
            <w:vMerge/>
            <w:shd w:val="clear" w:color="auto" w:fill="auto"/>
          </w:tcPr>
          <w:p w14:paraId="768A5556" w14:textId="77777777" w:rsidR="00410309" w:rsidRPr="00AC25EF" w:rsidRDefault="00410309" w:rsidP="001A551D">
            <w:pPr>
              <w:pStyle w:val="NoSpacing"/>
              <w:jc w:val="center"/>
              <w:rPr>
                <w:rFonts w:asciiTheme="minorHAnsi" w:hAnsiTheme="minorHAnsi" w:cstheme="minorHAnsi"/>
                <w:b/>
              </w:rPr>
            </w:pPr>
          </w:p>
        </w:tc>
        <w:tc>
          <w:tcPr>
            <w:tcW w:w="2126" w:type="dxa"/>
            <w:gridSpan w:val="2"/>
            <w:vMerge/>
            <w:shd w:val="clear" w:color="auto" w:fill="auto"/>
          </w:tcPr>
          <w:p w14:paraId="33F8C6C5" w14:textId="77777777" w:rsidR="00410309" w:rsidRPr="00AC25EF" w:rsidRDefault="00410309" w:rsidP="001A551D">
            <w:pPr>
              <w:pStyle w:val="NoSpacing"/>
              <w:jc w:val="center"/>
              <w:rPr>
                <w:rFonts w:asciiTheme="minorHAnsi" w:hAnsiTheme="minorHAnsi" w:cstheme="minorHAnsi"/>
                <w:b/>
              </w:rPr>
            </w:pPr>
          </w:p>
        </w:tc>
        <w:tc>
          <w:tcPr>
            <w:tcW w:w="1701" w:type="dxa"/>
            <w:shd w:val="clear" w:color="auto" w:fill="auto"/>
          </w:tcPr>
          <w:p w14:paraId="194F6308" w14:textId="77777777" w:rsidR="00410309" w:rsidRPr="00AC25EF" w:rsidRDefault="009B0B1D" w:rsidP="00E45014">
            <w:pPr>
              <w:pStyle w:val="NoSpacing"/>
              <w:jc w:val="center"/>
              <w:rPr>
                <w:rFonts w:asciiTheme="minorHAnsi" w:hAnsiTheme="minorHAnsi" w:cstheme="minorHAnsi"/>
                <w:b/>
              </w:rPr>
            </w:pPr>
            <w:r w:rsidRPr="00AC25EF">
              <w:rPr>
                <w:rFonts w:asciiTheme="minorHAnsi" w:hAnsiTheme="minorHAnsi" w:cstheme="minorHAnsi"/>
                <w:b/>
              </w:rPr>
              <w:t>Numeracy</w:t>
            </w:r>
          </w:p>
          <w:p w14:paraId="6A9796FC"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Product</w:t>
            </w:r>
          </w:p>
          <w:p w14:paraId="548838D5"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Sum</w:t>
            </w:r>
          </w:p>
          <w:p w14:paraId="08F923D1" w14:textId="77777777" w:rsidR="00CA3A2B" w:rsidRPr="00AC25EF" w:rsidRDefault="00CA3A2B" w:rsidP="00CA3A2B">
            <w:pPr>
              <w:pStyle w:val="NoSpacing"/>
              <w:jc w:val="center"/>
              <w:rPr>
                <w:rFonts w:asciiTheme="minorHAnsi" w:hAnsiTheme="minorHAnsi" w:cstheme="minorHAnsi"/>
                <w:bCs/>
                <w:iCs/>
              </w:rPr>
            </w:pPr>
            <w:r w:rsidRPr="00AC25EF">
              <w:rPr>
                <w:rFonts w:asciiTheme="minorHAnsi" w:hAnsiTheme="minorHAnsi" w:cstheme="minorHAnsi"/>
                <w:bCs/>
                <w:iCs/>
              </w:rPr>
              <w:t>Total</w:t>
            </w:r>
          </w:p>
          <w:p w14:paraId="7CB07C51" w14:textId="77777777" w:rsidR="000C77D9" w:rsidRPr="00AC25EF" w:rsidRDefault="00020EA3" w:rsidP="000C77D9">
            <w:pPr>
              <w:pStyle w:val="NoSpacing"/>
              <w:jc w:val="center"/>
              <w:rPr>
                <w:rFonts w:asciiTheme="minorHAnsi" w:hAnsiTheme="minorHAnsi" w:cstheme="minorHAnsi"/>
              </w:rPr>
            </w:pPr>
            <w:r w:rsidRPr="00AC25EF">
              <w:rPr>
                <w:rFonts w:asciiTheme="minorHAnsi" w:hAnsiTheme="minorHAnsi" w:cstheme="minorHAnsi"/>
              </w:rPr>
              <w:t>Add</w:t>
            </w:r>
          </w:p>
          <w:p w14:paraId="1DB4A2A6" w14:textId="77777777" w:rsidR="00020EA3" w:rsidRPr="00AC25EF" w:rsidRDefault="000C77D9" w:rsidP="000C77D9">
            <w:pPr>
              <w:pStyle w:val="NoSpacing"/>
              <w:jc w:val="center"/>
              <w:rPr>
                <w:rFonts w:asciiTheme="minorHAnsi" w:hAnsiTheme="minorHAnsi" w:cstheme="minorHAnsi"/>
              </w:rPr>
            </w:pPr>
            <w:r w:rsidRPr="00AC25EF">
              <w:rPr>
                <w:rFonts w:asciiTheme="minorHAnsi" w:hAnsiTheme="minorHAnsi" w:cstheme="minorHAnsi"/>
              </w:rPr>
              <w:t>S</w:t>
            </w:r>
            <w:r w:rsidR="00C37A89" w:rsidRPr="00AC25EF">
              <w:rPr>
                <w:rFonts w:asciiTheme="minorHAnsi" w:hAnsiTheme="minorHAnsi" w:cstheme="minorHAnsi"/>
              </w:rPr>
              <w:t>ubtract</w:t>
            </w:r>
          </w:p>
          <w:p w14:paraId="69EE3739" w14:textId="35D06A8F" w:rsidR="00996E60" w:rsidRPr="00AC25EF" w:rsidRDefault="00996E60" w:rsidP="000C77D9">
            <w:pPr>
              <w:pStyle w:val="NoSpacing"/>
              <w:jc w:val="center"/>
              <w:rPr>
                <w:rFonts w:asciiTheme="minorHAnsi" w:hAnsiTheme="minorHAnsi" w:cstheme="minorHAnsi"/>
              </w:rPr>
            </w:pPr>
            <w:r w:rsidRPr="00AC25EF">
              <w:rPr>
                <w:rFonts w:asciiTheme="minorHAnsi" w:hAnsiTheme="minorHAnsi" w:cstheme="minorHAnsi"/>
              </w:rPr>
              <w:t>Difference</w:t>
            </w:r>
          </w:p>
        </w:tc>
        <w:tc>
          <w:tcPr>
            <w:tcW w:w="1559" w:type="dxa"/>
            <w:vMerge/>
            <w:shd w:val="clear" w:color="auto" w:fill="auto"/>
          </w:tcPr>
          <w:p w14:paraId="72C986BB" w14:textId="77777777" w:rsidR="00410309" w:rsidRPr="00AC25EF" w:rsidRDefault="00410309" w:rsidP="001A551D">
            <w:pPr>
              <w:pStyle w:val="NoSpacing"/>
              <w:jc w:val="center"/>
              <w:rPr>
                <w:rFonts w:asciiTheme="minorHAnsi" w:hAnsiTheme="minorHAnsi" w:cstheme="minorHAnsi"/>
                <w:b/>
                <w:u w:val="single"/>
              </w:rPr>
            </w:pPr>
          </w:p>
        </w:tc>
        <w:tc>
          <w:tcPr>
            <w:tcW w:w="1701" w:type="dxa"/>
            <w:vMerge/>
            <w:shd w:val="clear" w:color="auto" w:fill="auto"/>
          </w:tcPr>
          <w:p w14:paraId="3842ABE5" w14:textId="77777777" w:rsidR="00410309" w:rsidRPr="00AC25EF" w:rsidRDefault="00410309" w:rsidP="001A551D">
            <w:pPr>
              <w:pStyle w:val="NoSpacing"/>
              <w:jc w:val="center"/>
              <w:rPr>
                <w:rFonts w:asciiTheme="minorHAnsi" w:hAnsiTheme="minorHAnsi" w:cstheme="minorHAnsi"/>
                <w:b/>
              </w:rPr>
            </w:pPr>
          </w:p>
        </w:tc>
        <w:tc>
          <w:tcPr>
            <w:tcW w:w="1985" w:type="dxa"/>
            <w:vMerge/>
            <w:shd w:val="clear" w:color="auto" w:fill="auto"/>
          </w:tcPr>
          <w:p w14:paraId="70C942AF" w14:textId="77777777" w:rsidR="00410309" w:rsidRPr="00AC25EF" w:rsidRDefault="00410309" w:rsidP="001A551D">
            <w:pPr>
              <w:pStyle w:val="p1"/>
              <w:spacing w:before="0" w:beforeAutospacing="0" w:after="0" w:afterAutospacing="0"/>
              <w:jc w:val="center"/>
              <w:rPr>
                <w:rStyle w:val="s1"/>
                <w:rFonts w:asciiTheme="minorHAnsi" w:hAnsiTheme="minorHAnsi" w:cstheme="minorHAnsi"/>
                <w:color w:val="9E4A2F"/>
                <w:sz w:val="16"/>
                <w:szCs w:val="16"/>
                <w:u w:val="single"/>
              </w:rPr>
            </w:pPr>
          </w:p>
        </w:tc>
        <w:tc>
          <w:tcPr>
            <w:tcW w:w="3854" w:type="dxa"/>
            <w:vMerge/>
            <w:shd w:val="clear" w:color="auto" w:fill="auto"/>
          </w:tcPr>
          <w:p w14:paraId="74103340" w14:textId="77777777" w:rsidR="00410309" w:rsidRPr="00AC25EF" w:rsidRDefault="00410309" w:rsidP="001A551D">
            <w:pPr>
              <w:pStyle w:val="NoSpacing"/>
              <w:jc w:val="center"/>
              <w:rPr>
                <w:rFonts w:asciiTheme="minorHAnsi" w:hAnsiTheme="minorHAnsi" w:cstheme="minorHAnsi"/>
                <w:b/>
              </w:rPr>
            </w:pPr>
          </w:p>
        </w:tc>
      </w:tr>
    </w:tbl>
    <w:p w14:paraId="6D5339F5" w14:textId="77777777" w:rsidR="00F673B8" w:rsidRPr="00AC25EF" w:rsidRDefault="00F673B8" w:rsidP="00F673B8">
      <w:pPr>
        <w:rPr>
          <w:rFonts w:asciiTheme="minorHAnsi" w:hAnsiTheme="minorHAnsi" w:cstheme="minorHAnsi"/>
        </w:rPr>
      </w:pPr>
    </w:p>
    <w:sectPr w:rsidR="00F673B8" w:rsidRPr="00AC25EF" w:rsidSect="00190C8E">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k Free">
    <w:panose1 w:val="03080402000500000000"/>
    <w:charset w:val="00"/>
    <w:family w:val="script"/>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61418"/>
    <w:multiLevelType w:val="hybridMultilevel"/>
    <w:tmpl w:val="0D0618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F729B7"/>
    <w:multiLevelType w:val="hybridMultilevel"/>
    <w:tmpl w:val="2E4C92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F70B9F"/>
    <w:multiLevelType w:val="multilevel"/>
    <w:tmpl w:val="0F78C3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A0417C"/>
    <w:multiLevelType w:val="hybridMultilevel"/>
    <w:tmpl w:val="B0D0A552"/>
    <w:lvl w:ilvl="0" w:tplc="0809000F">
      <w:start w:val="1"/>
      <w:numFmt w:val="decimal"/>
      <w:lvlText w:val="%1."/>
      <w:lvlJc w:val="left"/>
      <w:pPr>
        <w:ind w:left="283" w:hanging="360"/>
      </w:pPr>
      <w:rPr>
        <w:rFonts w:hint="default"/>
      </w:rPr>
    </w:lvl>
    <w:lvl w:ilvl="1" w:tplc="08090019" w:tentative="1">
      <w:start w:val="1"/>
      <w:numFmt w:val="lowerLetter"/>
      <w:lvlText w:val="%2."/>
      <w:lvlJc w:val="left"/>
      <w:pPr>
        <w:ind w:left="1003" w:hanging="360"/>
      </w:pPr>
    </w:lvl>
    <w:lvl w:ilvl="2" w:tplc="0809001B" w:tentative="1">
      <w:start w:val="1"/>
      <w:numFmt w:val="lowerRoman"/>
      <w:lvlText w:val="%3."/>
      <w:lvlJc w:val="right"/>
      <w:pPr>
        <w:ind w:left="1723" w:hanging="180"/>
      </w:pPr>
    </w:lvl>
    <w:lvl w:ilvl="3" w:tplc="0809000F" w:tentative="1">
      <w:start w:val="1"/>
      <w:numFmt w:val="decimal"/>
      <w:lvlText w:val="%4."/>
      <w:lvlJc w:val="left"/>
      <w:pPr>
        <w:ind w:left="2443" w:hanging="360"/>
      </w:pPr>
    </w:lvl>
    <w:lvl w:ilvl="4" w:tplc="08090019" w:tentative="1">
      <w:start w:val="1"/>
      <w:numFmt w:val="lowerLetter"/>
      <w:lvlText w:val="%5."/>
      <w:lvlJc w:val="left"/>
      <w:pPr>
        <w:ind w:left="3163" w:hanging="360"/>
      </w:pPr>
    </w:lvl>
    <w:lvl w:ilvl="5" w:tplc="0809001B" w:tentative="1">
      <w:start w:val="1"/>
      <w:numFmt w:val="lowerRoman"/>
      <w:lvlText w:val="%6."/>
      <w:lvlJc w:val="right"/>
      <w:pPr>
        <w:ind w:left="3883" w:hanging="180"/>
      </w:pPr>
    </w:lvl>
    <w:lvl w:ilvl="6" w:tplc="0809000F" w:tentative="1">
      <w:start w:val="1"/>
      <w:numFmt w:val="decimal"/>
      <w:lvlText w:val="%7."/>
      <w:lvlJc w:val="left"/>
      <w:pPr>
        <w:ind w:left="4603" w:hanging="360"/>
      </w:pPr>
    </w:lvl>
    <w:lvl w:ilvl="7" w:tplc="08090019" w:tentative="1">
      <w:start w:val="1"/>
      <w:numFmt w:val="lowerLetter"/>
      <w:lvlText w:val="%8."/>
      <w:lvlJc w:val="left"/>
      <w:pPr>
        <w:ind w:left="5323" w:hanging="360"/>
      </w:pPr>
    </w:lvl>
    <w:lvl w:ilvl="8" w:tplc="0809001B" w:tentative="1">
      <w:start w:val="1"/>
      <w:numFmt w:val="lowerRoman"/>
      <w:lvlText w:val="%9."/>
      <w:lvlJc w:val="right"/>
      <w:pPr>
        <w:ind w:left="6043" w:hanging="180"/>
      </w:pPr>
    </w:lvl>
  </w:abstractNum>
  <w:abstractNum w:abstractNumId="4" w15:restartNumberingAfterBreak="0">
    <w:nsid w:val="0CD32376"/>
    <w:multiLevelType w:val="hybridMultilevel"/>
    <w:tmpl w:val="36246C66"/>
    <w:lvl w:ilvl="0" w:tplc="0F78B090">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5C679E4"/>
    <w:multiLevelType w:val="multilevel"/>
    <w:tmpl w:val="E54A0754"/>
    <w:lvl w:ilvl="0">
      <w:start w:val="1"/>
      <w:numFmt w:val="decimal"/>
      <w:lvlText w:val="%1."/>
      <w:lvlJc w:val="left"/>
      <w:pPr>
        <w:tabs>
          <w:tab w:val="num" w:pos="502"/>
        </w:tabs>
        <w:ind w:left="502"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FCA52F3"/>
    <w:multiLevelType w:val="multilevel"/>
    <w:tmpl w:val="E38CF8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031B0A"/>
    <w:multiLevelType w:val="hybridMultilevel"/>
    <w:tmpl w:val="E8965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A83D75"/>
    <w:multiLevelType w:val="hybridMultilevel"/>
    <w:tmpl w:val="BE6227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6AA63F5"/>
    <w:multiLevelType w:val="hybridMultilevel"/>
    <w:tmpl w:val="E6D892A0"/>
    <w:lvl w:ilvl="0" w:tplc="8D126032">
      <w:start w:val="5"/>
      <w:numFmt w:val="bullet"/>
      <w:lvlText w:val="-"/>
      <w:lvlJc w:val="left"/>
      <w:pPr>
        <w:ind w:left="720" w:hanging="360"/>
      </w:pPr>
      <w:rPr>
        <w:rFonts w:ascii="Calibri" w:eastAsia="Calibr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98B57CF"/>
    <w:multiLevelType w:val="multilevel"/>
    <w:tmpl w:val="AE4E68D6"/>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DEC53FE"/>
    <w:multiLevelType w:val="hybridMultilevel"/>
    <w:tmpl w:val="501491A8"/>
    <w:lvl w:ilvl="0" w:tplc="0809000F">
      <w:start w:val="1"/>
      <w:numFmt w:val="decimal"/>
      <w:lvlText w:val="%1."/>
      <w:lvlJc w:val="left"/>
      <w:pPr>
        <w:ind w:left="720" w:hanging="360"/>
      </w:pPr>
      <w:rPr>
        <w:rFonts w:hint="default"/>
        <w:b/>
      </w:rPr>
    </w:lvl>
    <w:lvl w:ilvl="1" w:tplc="08090019">
      <w:start w:val="1"/>
      <w:numFmt w:val="lowerLetter"/>
      <w:lvlText w:val="%2."/>
      <w:lvlJc w:val="left"/>
      <w:pPr>
        <w:ind w:left="785" w:hanging="360"/>
      </w:pPr>
    </w:lvl>
    <w:lvl w:ilvl="2" w:tplc="EF5C4B02">
      <w:start w:val="3"/>
      <w:numFmt w:val="decimal"/>
      <w:lvlText w:val="%3"/>
      <w:lvlJc w:val="left"/>
      <w:pPr>
        <w:ind w:left="643" w:hanging="360"/>
      </w:pPr>
      <w:rPr>
        <w:rFonts w:hint="default"/>
      </w:rPr>
    </w:lvl>
    <w:lvl w:ilvl="3" w:tplc="C5000F70">
      <w:start w:val="1"/>
      <w:numFmt w:val="lowerLetter"/>
      <w:lvlText w:val="%4)"/>
      <w:lvlJc w:val="left"/>
      <w:pPr>
        <w:ind w:left="360" w:hanging="360"/>
      </w:pPr>
      <w:rPr>
        <w:rFonts w:hint="default"/>
        <w:b w:val="0"/>
        <w:sz w:val="28"/>
        <w:u w:val="none"/>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F32B2F"/>
    <w:multiLevelType w:val="multilevel"/>
    <w:tmpl w:val="CC80E9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A502DA4"/>
    <w:multiLevelType w:val="hybridMultilevel"/>
    <w:tmpl w:val="6E52C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392D56"/>
    <w:multiLevelType w:val="hybridMultilevel"/>
    <w:tmpl w:val="5086AD38"/>
    <w:lvl w:ilvl="0" w:tplc="E658502C">
      <w:start w:val="1"/>
      <w:numFmt w:val="decimal"/>
      <w:lvlText w:val="%1."/>
      <w:lvlJc w:val="left"/>
      <w:pPr>
        <w:ind w:left="720" w:hanging="360"/>
      </w:pPr>
      <w:rPr>
        <w:rFonts w:ascii="Century Gothic" w:eastAsia="Calibri" w:hAnsi="Century Gothic" w:cs="Times New Roman"/>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40D2E3E"/>
    <w:multiLevelType w:val="hybridMultilevel"/>
    <w:tmpl w:val="6B0C25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BBE57B7"/>
    <w:multiLevelType w:val="hybridMultilevel"/>
    <w:tmpl w:val="B58684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E393D"/>
    <w:multiLevelType w:val="hybridMultilevel"/>
    <w:tmpl w:val="23EA24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80314CC"/>
    <w:multiLevelType w:val="hybridMultilevel"/>
    <w:tmpl w:val="5EA425F2"/>
    <w:lvl w:ilvl="0" w:tplc="84EE154C">
      <w:start w:val="1"/>
      <w:numFmt w:val="decimal"/>
      <w:lvlText w:val="%1."/>
      <w:lvlJc w:val="left"/>
      <w:pPr>
        <w:ind w:left="360" w:hanging="360"/>
      </w:pPr>
      <w:rPr>
        <w:rFonts w:cs="Arial"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034F12"/>
    <w:multiLevelType w:val="hybridMultilevel"/>
    <w:tmpl w:val="87B47D72"/>
    <w:lvl w:ilvl="0" w:tplc="55C00016">
      <w:start w:val="3"/>
      <w:numFmt w:val="bullet"/>
      <w:lvlText w:val="-"/>
      <w:lvlJc w:val="left"/>
      <w:pPr>
        <w:ind w:left="1080" w:hanging="360"/>
      </w:pPr>
      <w:rPr>
        <w:rFonts w:ascii="Ink Free" w:eastAsia="Calibri" w:hAnsi="Ink Free"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F153F15"/>
    <w:multiLevelType w:val="multilevel"/>
    <w:tmpl w:val="8C8C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1B035D4"/>
    <w:multiLevelType w:val="multilevel"/>
    <w:tmpl w:val="81F0606C"/>
    <w:lvl w:ilvl="0">
      <w:start w:val="1"/>
      <w:numFmt w:val="decimal"/>
      <w:lvlText w:val="%1."/>
      <w:lvlJc w:val="left"/>
      <w:pPr>
        <w:tabs>
          <w:tab w:val="num" w:pos="360"/>
        </w:tabs>
        <w:ind w:left="3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24C28DA"/>
    <w:multiLevelType w:val="multilevel"/>
    <w:tmpl w:val="B64ACB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7A310108"/>
    <w:multiLevelType w:val="multilevel"/>
    <w:tmpl w:val="6B701C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1"/>
  </w:num>
  <w:num w:numId="3">
    <w:abstractNumId w:val="13"/>
  </w:num>
  <w:num w:numId="4">
    <w:abstractNumId w:val="9"/>
  </w:num>
  <w:num w:numId="5">
    <w:abstractNumId w:val="3"/>
  </w:num>
  <w:num w:numId="6">
    <w:abstractNumId w:val="14"/>
  </w:num>
  <w:num w:numId="7">
    <w:abstractNumId w:val="18"/>
  </w:num>
  <w:num w:numId="8">
    <w:abstractNumId w:val="15"/>
  </w:num>
  <w:num w:numId="9">
    <w:abstractNumId w:val="8"/>
  </w:num>
  <w:num w:numId="10">
    <w:abstractNumId w:val="6"/>
  </w:num>
  <w:num w:numId="11">
    <w:abstractNumId w:val="0"/>
  </w:num>
  <w:num w:numId="12">
    <w:abstractNumId w:val="19"/>
  </w:num>
  <w:num w:numId="13">
    <w:abstractNumId w:val="4"/>
  </w:num>
  <w:num w:numId="14">
    <w:abstractNumId w:val="16"/>
  </w:num>
  <w:num w:numId="15">
    <w:abstractNumId w:val="7"/>
  </w:num>
  <w:num w:numId="16">
    <w:abstractNumId w:val="10"/>
  </w:num>
  <w:num w:numId="17">
    <w:abstractNumId w:val="23"/>
  </w:num>
  <w:num w:numId="18">
    <w:abstractNumId w:val="21"/>
  </w:num>
  <w:num w:numId="19">
    <w:abstractNumId w:val="22"/>
  </w:num>
  <w:num w:numId="20">
    <w:abstractNumId w:val="12"/>
  </w:num>
  <w:num w:numId="21">
    <w:abstractNumId w:val="5"/>
  </w:num>
  <w:num w:numId="22">
    <w:abstractNumId w:val="11"/>
  </w:num>
  <w:num w:numId="23">
    <w:abstractNumId w:val="2"/>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73B8"/>
    <w:rsid w:val="00001FCF"/>
    <w:rsid w:val="00020EA3"/>
    <w:rsid w:val="00032FB1"/>
    <w:rsid w:val="0003559A"/>
    <w:rsid w:val="000436CA"/>
    <w:rsid w:val="00047B2E"/>
    <w:rsid w:val="00065A0D"/>
    <w:rsid w:val="00081BE4"/>
    <w:rsid w:val="0008554B"/>
    <w:rsid w:val="00087A9D"/>
    <w:rsid w:val="000A2BA4"/>
    <w:rsid w:val="000C77D9"/>
    <w:rsid w:val="000D3038"/>
    <w:rsid w:val="000D640C"/>
    <w:rsid w:val="000D7B98"/>
    <w:rsid w:val="000E2367"/>
    <w:rsid w:val="000E7D95"/>
    <w:rsid w:val="00100557"/>
    <w:rsid w:val="00102AF9"/>
    <w:rsid w:val="00105FE8"/>
    <w:rsid w:val="00116235"/>
    <w:rsid w:val="00123B4F"/>
    <w:rsid w:val="00123EE4"/>
    <w:rsid w:val="00124175"/>
    <w:rsid w:val="00131647"/>
    <w:rsid w:val="00134267"/>
    <w:rsid w:val="00153669"/>
    <w:rsid w:val="00153D05"/>
    <w:rsid w:val="001655A3"/>
    <w:rsid w:val="0017006F"/>
    <w:rsid w:val="001718CA"/>
    <w:rsid w:val="00185D4C"/>
    <w:rsid w:val="00186BF0"/>
    <w:rsid w:val="00190C8E"/>
    <w:rsid w:val="001A551D"/>
    <w:rsid w:val="001A5762"/>
    <w:rsid w:val="001B135D"/>
    <w:rsid w:val="001B1FD2"/>
    <w:rsid w:val="001D7C3D"/>
    <w:rsid w:val="001E08BB"/>
    <w:rsid w:val="001F77C4"/>
    <w:rsid w:val="0020593B"/>
    <w:rsid w:val="002226BA"/>
    <w:rsid w:val="00231484"/>
    <w:rsid w:val="0024106D"/>
    <w:rsid w:val="0024132F"/>
    <w:rsid w:val="0024401F"/>
    <w:rsid w:val="0024694E"/>
    <w:rsid w:val="00250E1C"/>
    <w:rsid w:val="0025632B"/>
    <w:rsid w:val="00271F29"/>
    <w:rsid w:val="00290510"/>
    <w:rsid w:val="00295C10"/>
    <w:rsid w:val="00297E7B"/>
    <w:rsid w:val="002A10EB"/>
    <w:rsid w:val="002A4453"/>
    <w:rsid w:val="002C00B6"/>
    <w:rsid w:val="002D7079"/>
    <w:rsid w:val="002E1721"/>
    <w:rsid w:val="002F02F0"/>
    <w:rsid w:val="002F0A06"/>
    <w:rsid w:val="002F5D0C"/>
    <w:rsid w:val="00306DCB"/>
    <w:rsid w:val="00310548"/>
    <w:rsid w:val="00320013"/>
    <w:rsid w:val="00334BD2"/>
    <w:rsid w:val="00335CE6"/>
    <w:rsid w:val="00340B49"/>
    <w:rsid w:val="0034447F"/>
    <w:rsid w:val="00344E32"/>
    <w:rsid w:val="00366C68"/>
    <w:rsid w:val="00371671"/>
    <w:rsid w:val="0037174A"/>
    <w:rsid w:val="003749BB"/>
    <w:rsid w:val="003A5380"/>
    <w:rsid w:val="003C7AAA"/>
    <w:rsid w:val="003D1ABA"/>
    <w:rsid w:val="003D3990"/>
    <w:rsid w:val="003D5AA8"/>
    <w:rsid w:val="003E6721"/>
    <w:rsid w:val="00407DED"/>
    <w:rsid w:val="00410309"/>
    <w:rsid w:val="004126C8"/>
    <w:rsid w:val="0042520B"/>
    <w:rsid w:val="00432165"/>
    <w:rsid w:val="00435530"/>
    <w:rsid w:val="00436A05"/>
    <w:rsid w:val="00461B30"/>
    <w:rsid w:val="0046557E"/>
    <w:rsid w:val="00473070"/>
    <w:rsid w:val="00476DB2"/>
    <w:rsid w:val="004807C9"/>
    <w:rsid w:val="004B0C7E"/>
    <w:rsid w:val="004C4173"/>
    <w:rsid w:val="004D3EA0"/>
    <w:rsid w:val="004E393F"/>
    <w:rsid w:val="004F51F6"/>
    <w:rsid w:val="00515014"/>
    <w:rsid w:val="005343DD"/>
    <w:rsid w:val="00534F23"/>
    <w:rsid w:val="00544E4F"/>
    <w:rsid w:val="0055134E"/>
    <w:rsid w:val="00566A63"/>
    <w:rsid w:val="00576B51"/>
    <w:rsid w:val="00581B19"/>
    <w:rsid w:val="005A2019"/>
    <w:rsid w:val="005A36F9"/>
    <w:rsid w:val="005A3DE6"/>
    <w:rsid w:val="005A5F4D"/>
    <w:rsid w:val="005A64C3"/>
    <w:rsid w:val="005A6C48"/>
    <w:rsid w:val="005A7068"/>
    <w:rsid w:val="005B1EE1"/>
    <w:rsid w:val="005B3DC2"/>
    <w:rsid w:val="005C7E84"/>
    <w:rsid w:val="005D48C1"/>
    <w:rsid w:val="005E5866"/>
    <w:rsid w:val="005F649B"/>
    <w:rsid w:val="005F780D"/>
    <w:rsid w:val="00607836"/>
    <w:rsid w:val="00632586"/>
    <w:rsid w:val="00632A30"/>
    <w:rsid w:val="00644993"/>
    <w:rsid w:val="006524E4"/>
    <w:rsid w:val="00661198"/>
    <w:rsid w:val="00673967"/>
    <w:rsid w:val="00685587"/>
    <w:rsid w:val="006904A9"/>
    <w:rsid w:val="006A03FF"/>
    <w:rsid w:val="006A0E55"/>
    <w:rsid w:val="006C29D2"/>
    <w:rsid w:val="006E0527"/>
    <w:rsid w:val="006E1BBB"/>
    <w:rsid w:val="006E2BC3"/>
    <w:rsid w:val="006F028B"/>
    <w:rsid w:val="007012E7"/>
    <w:rsid w:val="00717FDC"/>
    <w:rsid w:val="007207CE"/>
    <w:rsid w:val="00725E60"/>
    <w:rsid w:val="00730A01"/>
    <w:rsid w:val="0073794A"/>
    <w:rsid w:val="00746115"/>
    <w:rsid w:val="0075194B"/>
    <w:rsid w:val="00766C99"/>
    <w:rsid w:val="00767AA3"/>
    <w:rsid w:val="00771583"/>
    <w:rsid w:val="00783769"/>
    <w:rsid w:val="00793C27"/>
    <w:rsid w:val="007940F8"/>
    <w:rsid w:val="00797097"/>
    <w:rsid w:val="007B4366"/>
    <w:rsid w:val="007B46E1"/>
    <w:rsid w:val="007B7663"/>
    <w:rsid w:val="007E52F6"/>
    <w:rsid w:val="007F74AD"/>
    <w:rsid w:val="00800946"/>
    <w:rsid w:val="0081065D"/>
    <w:rsid w:val="0082167B"/>
    <w:rsid w:val="00831DFE"/>
    <w:rsid w:val="00835F42"/>
    <w:rsid w:val="00840733"/>
    <w:rsid w:val="008428CC"/>
    <w:rsid w:val="00852F8B"/>
    <w:rsid w:val="00855762"/>
    <w:rsid w:val="00871D1F"/>
    <w:rsid w:val="00872D92"/>
    <w:rsid w:val="0087665D"/>
    <w:rsid w:val="00897F39"/>
    <w:rsid w:val="008B16C7"/>
    <w:rsid w:val="008B5DEB"/>
    <w:rsid w:val="008B6AF7"/>
    <w:rsid w:val="008D0C84"/>
    <w:rsid w:val="008E28A8"/>
    <w:rsid w:val="008F2C48"/>
    <w:rsid w:val="00910BCE"/>
    <w:rsid w:val="00913797"/>
    <w:rsid w:val="00914571"/>
    <w:rsid w:val="00921686"/>
    <w:rsid w:val="0095372F"/>
    <w:rsid w:val="00963997"/>
    <w:rsid w:val="009716F4"/>
    <w:rsid w:val="00973245"/>
    <w:rsid w:val="00994B6F"/>
    <w:rsid w:val="00996E60"/>
    <w:rsid w:val="009A14BC"/>
    <w:rsid w:val="009A4FE7"/>
    <w:rsid w:val="009B0B1D"/>
    <w:rsid w:val="009B44F3"/>
    <w:rsid w:val="009C0F6F"/>
    <w:rsid w:val="009C2ED4"/>
    <w:rsid w:val="009F2004"/>
    <w:rsid w:val="009F6284"/>
    <w:rsid w:val="00A034E7"/>
    <w:rsid w:val="00A0415A"/>
    <w:rsid w:val="00A04949"/>
    <w:rsid w:val="00A1169C"/>
    <w:rsid w:val="00A13237"/>
    <w:rsid w:val="00A142B8"/>
    <w:rsid w:val="00A2493E"/>
    <w:rsid w:val="00A26055"/>
    <w:rsid w:val="00A27F2B"/>
    <w:rsid w:val="00A3392F"/>
    <w:rsid w:val="00A40B7D"/>
    <w:rsid w:val="00A50E7D"/>
    <w:rsid w:val="00A81B3D"/>
    <w:rsid w:val="00A875E2"/>
    <w:rsid w:val="00AA1DA6"/>
    <w:rsid w:val="00AC25EF"/>
    <w:rsid w:val="00AC5667"/>
    <w:rsid w:val="00AD23B3"/>
    <w:rsid w:val="00AD2662"/>
    <w:rsid w:val="00AE21BB"/>
    <w:rsid w:val="00AE3815"/>
    <w:rsid w:val="00AE5EC7"/>
    <w:rsid w:val="00B06937"/>
    <w:rsid w:val="00B16960"/>
    <w:rsid w:val="00B224D2"/>
    <w:rsid w:val="00B23655"/>
    <w:rsid w:val="00B24BAA"/>
    <w:rsid w:val="00B25317"/>
    <w:rsid w:val="00B35F7D"/>
    <w:rsid w:val="00B411D5"/>
    <w:rsid w:val="00B434E4"/>
    <w:rsid w:val="00B5089C"/>
    <w:rsid w:val="00B71F15"/>
    <w:rsid w:val="00B930CD"/>
    <w:rsid w:val="00B930D2"/>
    <w:rsid w:val="00B937A0"/>
    <w:rsid w:val="00B93BA3"/>
    <w:rsid w:val="00B93FD0"/>
    <w:rsid w:val="00BA6AA3"/>
    <w:rsid w:val="00BA736A"/>
    <w:rsid w:val="00BB449E"/>
    <w:rsid w:val="00BB5CD0"/>
    <w:rsid w:val="00BC1FE7"/>
    <w:rsid w:val="00BC29FB"/>
    <w:rsid w:val="00BC343A"/>
    <w:rsid w:val="00BE04F8"/>
    <w:rsid w:val="00BE6A9A"/>
    <w:rsid w:val="00BF0843"/>
    <w:rsid w:val="00BF1A35"/>
    <w:rsid w:val="00C14C8F"/>
    <w:rsid w:val="00C21BF3"/>
    <w:rsid w:val="00C21D8C"/>
    <w:rsid w:val="00C37A89"/>
    <w:rsid w:val="00C43ED8"/>
    <w:rsid w:val="00C45672"/>
    <w:rsid w:val="00C577FE"/>
    <w:rsid w:val="00C62AD8"/>
    <w:rsid w:val="00C751C9"/>
    <w:rsid w:val="00C930D2"/>
    <w:rsid w:val="00CA3A2B"/>
    <w:rsid w:val="00CA71F8"/>
    <w:rsid w:val="00CA768E"/>
    <w:rsid w:val="00CB1B65"/>
    <w:rsid w:val="00CB521A"/>
    <w:rsid w:val="00CC7DB6"/>
    <w:rsid w:val="00CD7B4F"/>
    <w:rsid w:val="00CE7310"/>
    <w:rsid w:val="00CF48A6"/>
    <w:rsid w:val="00D0094D"/>
    <w:rsid w:val="00D00EE8"/>
    <w:rsid w:val="00D12257"/>
    <w:rsid w:val="00D32126"/>
    <w:rsid w:val="00D5427D"/>
    <w:rsid w:val="00D56B55"/>
    <w:rsid w:val="00D72B5A"/>
    <w:rsid w:val="00D801AE"/>
    <w:rsid w:val="00D82333"/>
    <w:rsid w:val="00D83725"/>
    <w:rsid w:val="00D90AD8"/>
    <w:rsid w:val="00D923D5"/>
    <w:rsid w:val="00D92E19"/>
    <w:rsid w:val="00DA649A"/>
    <w:rsid w:val="00DB281A"/>
    <w:rsid w:val="00DD145C"/>
    <w:rsid w:val="00DD65FD"/>
    <w:rsid w:val="00DF3D41"/>
    <w:rsid w:val="00E04BDC"/>
    <w:rsid w:val="00E2460D"/>
    <w:rsid w:val="00E24BCE"/>
    <w:rsid w:val="00E25201"/>
    <w:rsid w:val="00E25813"/>
    <w:rsid w:val="00E309CC"/>
    <w:rsid w:val="00E33251"/>
    <w:rsid w:val="00E45014"/>
    <w:rsid w:val="00E47B01"/>
    <w:rsid w:val="00E56494"/>
    <w:rsid w:val="00E94B50"/>
    <w:rsid w:val="00EA3A83"/>
    <w:rsid w:val="00EB5D3F"/>
    <w:rsid w:val="00EE2575"/>
    <w:rsid w:val="00EE2ADA"/>
    <w:rsid w:val="00EE5952"/>
    <w:rsid w:val="00EF0852"/>
    <w:rsid w:val="00EF336D"/>
    <w:rsid w:val="00EF3CF4"/>
    <w:rsid w:val="00EF4552"/>
    <w:rsid w:val="00F11184"/>
    <w:rsid w:val="00F140D1"/>
    <w:rsid w:val="00F143B0"/>
    <w:rsid w:val="00F44D6A"/>
    <w:rsid w:val="00F45ADB"/>
    <w:rsid w:val="00F51E40"/>
    <w:rsid w:val="00F5750E"/>
    <w:rsid w:val="00F5787C"/>
    <w:rsid w:val="00F63E49"/>
    <w:rsid w:val="00F673B8"/>
    <w:rsid w:val="00F859E6"/>
    <w:rsid w:val="00F86172"/>
    <w:rsid w:val="00F9635B"/>
    <w:rsid w:val="00FB299F"/>
    <w:rsid w:val="00FC6729"/>
    <w:rsid w:val="00FE33D4"/>
    <w:rsid w:val="00FE78CB"/>
    <w:rsid w:val="00FF25F9"/>
    <w:rsid w:val="00FF4A02"/>
    <w:rsid w:val="00FF68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2A43D5"/>
  <w15:docId w15:val="{F1AB9277-7DA0-4E28-B28F-2B3878685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73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65A0D"/>
    <w:rPr>
      <w:sz w:val="22"/>
      <w:szCs w:val="22"/>
      <w:lang w:eastAsia="en-US"/>
    </w:rPr>
  </w:style>
  <w:style w:type="character" w:styleId="Hyperlink">
    <w:name w:val="Hyperlink"/>
    <w:uiPriority w:val="99"/>
    <w:unhideWhenUsed/>
    <w:rsid w:val="00E47B01"/>
    <w:rPr>
      <w:color w:val="0000FF"/>
      <w:u w:val="single"/>
    </w:rPr>
  </w:style>
  <w:style w:type="paragraph" w:customStyle="1" w:styleId="p1">
    <w:name w:val="p1"/>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s1">
    <w:name w:val="s1"/>
    <w:rsid w:val="00921686"/>
  </w:style>
  <w:style w:type="paragraph" w:customStyle="1" w:styleId="p2">
    <w:name w:val="p2"/>
    <w:basedOn w:val="Normal"/>
    <w:rsid w:val="00921686"/>
    <w:pPr>
      <w:spacing w:before="100" w:beforeAutospacing="1" w:after="100" w:afterAutospacing="1" w:line="240" w:lineRule="auto"/>
    </w:pPr>
    <w:rPr>
      <w:rFonts w:ascii="Times New Roman" w:eastAsia="Times New Roman" w:hAnsi="Times New Roman"/>
      <w:sz w:val="24"/>
      <w:szCs w:val="24"/>
      <w:lang w:eastAsia="en-GB"/>
    </w:rPr>
  </w:style>
  <w:style w:type="character" w:styleId="FollowedHyperlink">
    <w:name w:val="FollowedHyperlink"/>
    <w:uiPriority w:val="99"/>
    <w:semiHidden/>
    <w:unhideWhenUsed/>
    <w:rsid w:val="00CB1B65"/>
    <w:rPr>
      <w:color w:val="800080"/>
      <w:u w:val="single"/>
    </w:rPr>
  </w:style>
  <w:style w:type="paragraph" w:styleId="Header">
    <w:name w:val="header"/>
    <w:basedOn w:val="Normal"/>
    <w:link w:val="HeaderChar"/>
    <w:uiPriority w:val="99"/>
    <w:unhideWhenUsed/>
    <w:rsid w:val="00A40B7D"/>
    <w:pPr>
      <w:tabs>
        <w:tab w:val="center" w:pos="4513"/>
        <w:tab w:val="right" w:pos="9026"/>
      </w:tabs>
    </w:pPr>
  </w:style>
  <w:style w:type="character" w:customStyle="1" w:styleId="HeaderChar">
    <w:name w:val="Header Char"/>
    <w:link w:val="Header"/>
    <w:uiPriority w:val="99"/>
    <w:rsid w:val="00A40B7D"/>
    <w:rPr>
      <w:sz w:val="22"/>
      <w:szCs w:val="22"/>
      <w:lang w:eastAsia="en-US"/>
    </w:rPr>
  </w:style>
  <w:style w:type="paragraph" w:styleId="ListParagraph">
    <w:name w:val="List Paragraph"/>
    <w:basedOn w:val="Normal"/>
    <w:uiPriority w:val="34"/>
    <w:qFormat/>
    <w:rsid w:val="002A10EB"/>
    <w:pPr>
      <w:ind w:left="720"/>
      <w:contextualSpacing/>
    </w:pPr>
  </w:style>
  <w:style w:type="character" w:customStyle="1" w:styleId="UnresolvedMention1">
    <w:name w:val="Unresolved Mention1"/>
    <w:basedOn w:val="DefaultParagraphFont"/>
    <w:uiPriority w:val="99"/>
    <w:semiHidden/>
    <w:unhideWhenUsed/>
    <w:rsid w:val="00673967"/>
    <w:rPr>
      <w:color w:val="605E5C"/>
      <w:shd w:val="clear" w:color="auto" w:fill="E1DFDD"/>
    </w:rPr>
  </w:style>
  <w:style w:type="paragraph" w:styleId="NormalWeb">
    <w:name w:val="Normal (Web)"/>
    <w:basedOn w:val="Normal"/>
    <w:uiPriority w:val="99"/>
    <w:unhideWhenUsed/>
    <w:rsid w:val="00340B49"/>
    <w:pPr>
      <w:spacing w:before="100" w:beforeAutospacing="1" w:after="100" w:afterAutospacing="1" w:line="240" w:lineRule="auto"/>
    </w:pPr>
    <w:rPr>
      <w:rFonts w:ascii="Times New Roman" w:eastAsia="Times New Roman" w:hAnsi="Times New Roman"/>
      <w:sz w:val="24"/>
      <w:szCs w:val="24"/>
      <w:lang w:eastAsia="en-GB"/>
    </w:rPr>
  </w:style>
  <w:style w:type="character" w:styleId="UnresolvedMention">
    <w:name w:val="Unresolved Mention"/>
    <w:basedOn w:val="DefaultParagraphFont"/>
    <w:uiPriority w:val="99"/>
    <w:semiHidden/>
    <w:unhideWhenUsed/>
    <w:rsid w:val="00047B2E"/>
    <w:rPr>
      <w:color w:val="605E5C"/>
      <w:shd w:val="clear" w:color="auto" w:fill="E1DFDD"/>
    </w:rPr>
  </w:style>
  <w:style w:type="character" w:styleId="PlaceholderText">
    <w:name w:val="Placeholder Text"/>
    <w:basedOn w:val="DefaultParagraphFont"/>
    <w:uiPriority w:val="99"/>
    <w:semiHidden/>
    <w:rsid w:val="00717FD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981553">
      <w:bodyDiv w:val="1"/>
      <w:marLeft w:val="0"/>
      <w:marRight w:val="0"/>
      <w:marTop w:val="0"/>
      <w:marBottom w:val="0"/>
      <w:divBdr>
        <w:top w:val="none" w:sz="0" w:space="0" w:color="auto"/>
        <w:left w:val="none" w:sz="0" w:space="0" w:color="auto"/>
        <w:bottom w:val="none" w:sz="0" w:space="0" w:color="auto"/>
        <w:right w:val="none" w:sz="0" w:space="0" w:color="auto"/>
      </w:divBdr>
    </w:div>
    <w:div w:id="360319734">
      <w:bodyDiv w:val="1"/>
      <w:marLeft w:val="0"/>
      <w:marRight w:val="0"/>
      <w:marTop w:val="0"/>
      <w:marBottom w:val="0"/>
      <w:divBdr>
        <w:top w:val="none" w:sz="0" w:space="0" w:color="auto"/>
        <w:left w:val="none" w:sz="0" w:space="0" w:color="auto"/>
        <w:bottom w:val="none" w:sz="0" w:space="0" w:color="auto"/>
        <w:right w:val="none" w:sz="0" w:space="0" w:color="auto"/>
      </w:divBdr>
    </w:div>
    <w:div w:id="528689206">
      <w:bodyDiv w:val="1"/>
      <w:marLeft w:val="0"/>
      <w:marRight w:val="0"/>
      <w:marTop w:val="0"/>
      <w:marBottom w:val="0"/>
      <w:divBdr>
        <w:top w:val="none" w:sz="0" w:space="0" w:color="auto"/>
        <w:left w:val="none" w:sz="0" w:space="0" w:color="auto"/>
        <w:bottom w:val="none" w:sz="0" w:space="0" w:color="auto"/>
        <w:right w:val="none" w:sz="0" w:space="0" w:color="auto"/>
      </w:divBdr>
      <w:divsChild>
        <w:div w:id="1863975826">
          <w:marLeft w:val="0"/>
          <w:marRight w:val="0"/>
          <w:marTop w:val="0"/>
          <w:marBottom w:val="0"/>
          <w:divBdr>
            <w:top w:val="none" w:sz="0" w:space="0" w:color="auto"/>
            <w:left w:val="none" w:sz="0" w:space="0" w:color="auto"/>
            <w:bottom w:val="none" w:sz="0" w:space="0" w:color="auto"/>
            <w:right w:val="none" w:sz="0" w:space="0" w:color="auto"/>
          </w:divBdr>
        </w:div>
      </w:divsChild>
    </w:div>
    <w:div w:id="847018329">
      <w:bodyDiv w:val="1"/>
      <w:marLeft w:val="0"/>
      <w:marRight w:val="0"/>
      <w:marTop w:val="0"/>
      <w:marBottom w:val="0"/>
      <w:divBdr>
        <w:top w:val="none" w:sz="0" w:space="0" w:color="auto"/>
        <w:left w:val="none" w:sz="0" w:space="0" w:color="auto"/>
        <w:bottom w:val="none" w:sz="0" w:space="0" w:color="auto"/>
        <w:right w:val="none" w:sz="0" w:space="0" w:color="auto"/>
      </w:divBdr>
    </w:div>
    <w:div w:id="885028777">
      <w:bodyDiv w:val="1"/>
      <w:marLeft w:val="0"/>
      <w:marRight w:val="0"/>
      <w:marTop w:val="0"/>
      <w:marBottom w:val="0"/>
      <w:divBdr>
        <w:top w:val="none" w:sz="0" w:space="0" w:color="auto"/>
        <w:left w:val="none" w:sz="0" w:space="0" w:color="auto"/>
        <w:bottom w:val="none" w:sz="0" w:space="0" w:color="auto"/>
        <w:right w:val="none" w:sz="0" w:space="0" w:color="auto"/>
      </w:divBdr>
    </w:div>
    <w:div w:id="912786766">
      <w:bodyDiv w:val="1"/>
      <w:marLeft w:val="0"/>
      <w:marRight w:val="0"/>
      <w:marTop w:val="0"/>
      <w:marBottom w:val="0"/>
      <w:divBdr>
        <w:top w:val="none" w:sz="0" w:space="0" w:color="auto"/>
        <w:left w:val="none" w:sz="0" w:space="0" w:color="auto"/>
        <w:bottom w:val="none" w:sz="0" w:space="0" w:color="auto"/>
        <w:right w:val="none" w:sz="0" w:space="0" w:color="auto"/>
      </w:divBdr>
    </w:div>
    <w:div w:id="1079450274">
      <w:bodyDiv w:val="1"/>
      <w:marLeft w:val="0"/>
      <w:marRight w:val="0"/>
      <w:marTop w:val="0"/>
      <w:marBottom w:val="0"/>
      <w:divBdr>
        <w:top w:val="none" w:sz="0" w:space="0" w:color="auto"/>
        <w:left w:val="none" w:sz="0" w:space="0" w:color="auto"/>
        <w:bottom w:val="none" w:sz="0" w:space="0" w:color="auto"/>
        <w:right w:val="none" w:sz="0" w:space="0" w:color="auto"/>
      </w:divBdr>
    </w:div>
    <w:div w:id="1094088232">
      <w:bodyDiv w:val="1"/>
      <w:marLeft w:val="0"/>
      <w:marRight w:val="0"/>
      <w:marTop w:val="0"/>
      <w:marBottom w:val="0"/>
      <w:divBdr>
        <w:top w:val="none" w:sz="0" w:space="0" w:color="auto"/>
        <w:left w:val="none" w:sz="0" w:space="0" w:color="auto"/>
        <w:bottom w:val="none" w:sz="0" w:space="0" w:color="auto"/>
        <w:right w:val="none" w:sz="0" w:space="0" w:color="auto"/>
      </w:divBdr>
    </w:div>
    <w:div w:id="1194658905">
      <w:bodyDiv w:val="1"/>
      <w:marLeft w:val="0"/>
      <w:marRight w:val="0"/>
      <w:marTop w:val="0"/>
      <w:marBottom w:val="0"/>
      <w:divBdr>
        <w:top w:val="none" w:sz="0" w:space="0" w:color="auto"/>
        <w:left w:val="none" w:sz="0" w:space="0" w:color="auto"/>
        <w:bottom w:val="none" w:sz="0" w:space="0" w:color="auto"/>
        <w:right w:val="none" w:sz="0" w:space="0" w:color="auto"/>
      </w:divBdr>
    </w:div>
    <w:div w:id="1300843506">
      <w:bodyDiv w:val="1"/>
      <w:marLeft w:val="0"/>
      <w:marRight w:val="0"/>
      <w:marTop w:val="0"/>
      <w:marBottom w:val="0"/>
      <w:divBdr>
        <w:top w:val="none" w:sz="0" w:space="0" w:color="auto"/>
        <w:left w:val="none" w:sz="0" w:space="0" w:color="auto"/>
        <w:bottom w:val="none" w:sz="0" w:space="0" w:color="auto"/>
        <w:right w:val="none" w:sz="0" w:space="0" w:color="auto"/>
      </w:divBdr>
    </w:div>
    <w:div w:id="1334838800">
      <w:bodyDiv w:val="1"/>
      <w:marLeft w:val="0"/>
      <w:marRight w:val="0"/>
      <w:marTop w:val="0"/>
      <w:marBottom w:val="0"/>
      <w:divBdr>
        <w:top w:val="none" w:sz="0" w:space="0" w:color="auto"/>
        <w:left w:val="none" w:sz="0" w:space="0" w:color="auto"/>
        <w:bottom w:val="none" w:sz="0" w:space="0" w:color="auto"/>
        <w:right w:val="none" w:sz="0" w:space="0" w:color="auto"/>
      </w:divBdr>
    </w:div>
    <w:div w:id="1357929590">
      <w:bodyDiv w:val="1"/>
      <w:marLeft w:val="0"/>
      <w:marRight w:val="0"/>
      <w:marTop w:val="0"/>
      <w:marBottom w:val="0"/>
      <w:divBdr>
        <w:top w:val="none" w:sz="0" w:space="0" w:color="auto"/>
        <w:left w:val="none" w:sz="0" w:space="0" w:color="auto"/>
        <w:bottom w:val="none" w:sz="0" w:space="0" w:color="auto"/>
        <w:right w:val="none" w:sz="0" w:space="0" w:color="auto"/>
      </w:divBdr>
    </w:div>
    <w:div w:id="1829784343">
      <w:bodyDiv w:val="1"/>
      <w:marLeft w:val="0"/>
      <w:marRight w:val="0"/>
      <w:marTop w:val="0"/>
      <w:marBottom w:val="0"/>
      <w:divBdr>
        <w:top w:val="none" w:sz="0" w:space="0" w:color="auto"/>
        <w:left w:val="none" w:sz="0" w:space="0" w:color="auto"/>
        <w:bottom w:val="none" w:sz="0" w:space="0" w:color="auto"/>
        <w:right w:val="none" w:sz="0" w:space="0" w:color="auto"/>
      </w:divBdr>
    </w:div>
    <w:div w:id="1953629338">
      <w:bodyDiv w:val="1"/>
      <w:marLeft w:val="0"/>
      <w:marRight w:val="0"/>
      <w:marTop w:val="0"/>
      <w:marBottom w:val="0"/>
      <w:divBdr>
        <w:top w:val="none" w:sz="0" w:space="0" w:color="auto"/>
        <w:left w:val="none" w:sz="0" w:space="0" w:color="auto"/>
        <w:bottom w:val="none" w:sz="0" w:space="0" w:color="auto"/>
        <w:right w:val="none" w:sz="0" w:space="0" w:color="auto"/>
      </w:divBdr>
    </w:div>
    <w:div w:id="2030644594">
      <w:bodyDiv w:val="1"/>
      <w:marLeft w:val="0"/>
      <w:marRight w:val="0"/>
      <w:marTop w:val="0"/>
      <w:marBottom w:val="0"/>
      <w:divBdr>
        <w:top w:val="none" w:sz="0" w:space="0" w:color="auto"/>
        <w:left w:val="none" w:sz="0" w:space="0" w:color="auto"/>
        <w:bottom w:val="none" w:sz="0" w:space="0" w:color="auto"/>
        <w:right w:val="none" w:sz="0" w:space="0" w:color="auto"/>
      </w:divBdr>
    </w:div>
    <w:div w:id="2039424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goldennumber.net/parthenon-phi-golden-rati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C6A7C2-4371-426C-9DC2-07D0DE79C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AB1CB034</Template>
  <TotalTime>14</TotalTime>
  <Pages>1</Pages>
  <Words>317</Words>
  <Characters>1808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Authorised Users Only</Company>
  <LinksUpToDate>false</LinksUpToDate>
  <CharactersWithSpaces>2121</CharactersWithSpaces>
  <SharedDoc>false</SharedDoc>
  <HLinks>
    <vt:vector size="66" baseType="variant">
      <vt:variant>
        <vt:i4>6291582</vt:i4>
      </vt:variant>
      <vt:variant>
        <vt:i4>30</vt:i4>
      </vt:variant>
      <vt:variant>
        <vt:i4>0</vt:i4>
      </vt:variant>
      <vt:variant>
        <vt:i4>5</vt:i4>
      </vt:variant>
      <vt:variant>
        <vt:lpwstr>https://mountfitchetcastle.com/</vt:lpwstr>
      </vt:variant>
      <vt:variant>
        <vt:lpwstr/>
      </vt:variant>
      <vt:variant>
        <vt:i4>7667750</vt:i4>
      </vt:variant>
      <vt:variant>
        <vt:i4>27</vt:i4>
      </vt:variant>
      <vt:variant>
        <vt:i4>0</vt:i4>
      </vt:variant>
      <vt:variant>
        <vt:i4>5</vt:i4>
      </vt:variant>
      <vt:variant>
        <vt:lpwstr>https://www.hrp.org.uk/tower-of-london/</vt:lpwstr>
      </vt:variant>
      <vt:variant>
        <vt:lpwstr/>
      </vt:variant>
      <vt:variant>
        <vt:i4>8323123</vt:i4>
      </vt:variant>
      <vt:variant>
        <vt:i4>24</vt:i4>
      </vt:variant>
      <vt:variant>
        <vt:i4>0</vt:i4>
      </vt:variant>
      <vt:variant>
        <vt:i4>5</vt:i4>
      </vt:variant>
      <vt:variant>
        <vt:lpwstr>https://www.westminster-abbey.org/</vt:lpwstr>
      </vt:variant>
      <vt:variant>
        <vt:lpwstr/>
      </vt:variant>
      <vt:variant>
        <vt:i4>6029332</vt:i4>
      </vt:variant>
      <vt:variant>
        <vt:i4>21</vt:i4>
      </vt:variant>
      <vt:variant>
        <vt:i4>0</vt:i4>
      </vt:variant>
      <vt:variant>
        <vt:i4>5</vt:i4>
      </vt:variant>
      <vt:variant>
        <vt:lpwstr>https://spartacus-educational.com/NORcastles.htm</vt:lpwstr>
      </vt:variant>
      <vt:variant>
        <vt:lpwstr/>
      </vt:variant>
      <vt:variant>
        <vt:i4>4456449</vt:i4>
      </vt:variant>
      <vt:variant>
        <vt:i4>18</vt:i4>
      </vt:variant>
      <vt:variant>
        <vt:i4>0</vt:i4>
      </vt:variant>
      <vt:variant>
        <vt:i4>5</vt:i4>
      </vt:variant>
      <vt:variant>
        <vt:lpwstr>https://www.bbc.co.uk/bitesize/guides/zsjnb9q/revision/1</vt:lpwstr>
      </vt:variant>
      <vt:variant>
        <vt:lpwstr/>
      </vt:variant>
      <vt:variant>
        <vt:i4>4456513</vt:i4>
      </vt:variant>
      <vt:variant>
        <vt:i4>15</vt:i4>
      </vt:variant>
      <vt:variant>
        <vt:i4>0</vt:i4>
      </vt:variant>
      <vt:variant>
        <vt:i4>5</vt:i4>
      </vt:variant>
      <vt:variant>
        <vt:lpwstr>https://www.historyextra.com/period/norman/castles-of-the-conqueror/</vt:lpwstr>
      </vt:variant>
      <vt:variant>
        <vt:lpwstr/>
      </vt:variant>
      <vt:variant>
        <vt:i4>6750219</vt:i4>
      </vt:variant>
      <vt:variant>
        <vt:i4>12</vt:i4>
      </vt:variant>
      <vt:variant>
        <vt:i4>0</vt:i4>
      </vt:variant>
      <vt:variant>
        <vt:i4>5</vt:i4>
      </vt:variant>
      <vt:variant>
        <vt:lpwstr>https://www.youtube.com/watch?v=kNWoXlAZdkM&amp;list=PLcvEcrsF_9zK2bOCseaghBIucwf9pcsFX&amp;index=6</vt:lpwstr>
      </vt:variant>
      <vt:variant>
        <vt:lpwstr/>
      </vt:variant>
      <vt:variant>
        <vt:i4>4980748</vt:i4>
      </vt:variant>
      <vt:variant>
        <vt:i4>9</vt:i4>
      </vt:variant>
      <vt:variant>
        <vt:i4>0</vt:i4>
      </vt:variant>
      <vt:variant>
        <vt:i4>5</vt:i4>
      </vt:variant>
      <vt:variant>
        <vt:lpwstr>https://www.youtube.com/watch?v=KGDu-_vi8sg&amp;list=PLcvEcrsF_9zK2bOCseaghBIucwf9pcsFX&amp;index=5</vt:lpwstr>
      </vt:variant>
      <vt:variant>
        <vt:lpwstr/>
      </vt:variant>
      <vt:variant>
        <vt:i4>3276872</vt:i4>
      </vt:variant>
      <vt:variant>
        <vt:i4>6</vt:i4>
      </vt:variant>
      <vt:variant>
        <vt:i4>0</vt:i4>
      </vt:variant>
      <vt:variant>
        <vt:i4>5</vt:i4>
      </vt:variant>
      <vt:variant>
        <vt:lpwstr>https://www.youtube.com/watch?v=zigjVCFzZ38&amp;list=PLcvEcrsF_9zK2bOCseaghBIucwf9pcsFX&amp;index=4</vt:lpwstr>
      </vt:variant>
      <vt:variant>
        <vt:lpwstr/>
      </vt:variant>
      <vt:variant>
        <vt:i4>7536653</vt:i4>
      </vt:variant>
      <vt:variant>
        <vt:i4>3</vt:i4>
      </vt:variant>
      <vt:variant>
        <vt:i4>0</vt:i4>
      </vt:variant>
      <vt:variant>
        <vt:i4>5</vt:i4>
      </vt:variant>
      <vt:variant>
        <vt:lpwstr>https://www.youtube.com/watch?v=qtW7H7yPZLg&amp;list=PLcvEcrsF_9zK2bOCseaghBIucwf9pcsFX&amp;index=3</vt:lpwstr>
      </vt:variant>
      <vt:variant>
        <vt:lpwstr/>
      </vt:variant>
      <vt:variant>
        <vt:i4>7274508</vt:i4>
      </vt:variant>
      <vt:variant>
        <vt:i4>0</vt:i4>
      </vt:variant>
      <vt:variant>
        <vt:i4>0</vt:i4>
      </vt:variant>
      <vt:variant>
        <vt:i4>5</vt:i4>
      </vt:variant>
      <vt:variant>
        <vt:lpwstr>https://www.youtube.com/watch?v=1sK4JX0co8I&amp;list=PLcvEcrsF_9zK2bOCseaghBIucwf9pcsFX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Farrow</dc:creator>
  <cp:keywords/>
  <cp:lastModifiedBy>M Soni</cp:lastModifiedBy>
  <cp:revision>22</cp:revision>
  <dcterms:created xsi:type="dcterms:W3CDTF">2020-07-16T12:35:00Z</dcterms:created>
  <dcterms:modified xsi:type="dcterms:W3CDTF">2020-07-16T12:50:00Z</dcterms:modified>
</cp:coreProperties>
</file>