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821"/>
        <w:gridCol w:w="598"/>
        <w:gridCol w:w="2109"/>
        <w:gridCol w:w="1985"/>
        <w:gridCol w:w="1865"/>
        <w:gridCol w:w="2137"/>
        <w:gridCol w:w="2829"/>
      </w:tblGrid>
      <w:tr w:rsidR="00065A0D" w:rsidRPr="00AC25EF" w14:paraId="0C562DC9" w14:textId="77777777" w:rsidTr="00AE21BB">
        <w:trPr>
          <w:trHeight w:val="289"/>
        </w:trPr>
        <w:tc>
          <w:tcPr>
            <w:tcW w:w="4092" w:type="dxa"/>
            <w:gridSpan w:val="2"/>
            <w:shd w:val="clear" w:color="auto" w:fill="FFFFFF"/>
          </w:tcPr>
          <w:p w14:paraId="54E3BE33" w14:textId="58C1EA82" w:rsidR="00065A0D" w:rsidRPr="00AC25EF" w:rsidRDefault="00775063" w:rsidP="00AA1DA6">
            <w:pPr>
              <w:pStyle w:val="NoSpacing"/>
              <w:rPr>
                <w:rFonts w:asciiTheme="minorHAnsi" w:hAnsiTheme="minorHAnsi" w:cstheme="minorHAnsi"/>
                <w:b/>
              </w:rPr>
            </w:pPr>
            <w:r>
              <w:rPr>
                <w:rFonts w:asciiTheme="minorHAnsi" w:hAnsiTheme="minorHAnsi" w:cstheme="minorHAnsi"/>
                <w:b/>
              </w:rPr>
              <w:t>Year 9</w:t>
            </w:r>
            <w:r w:rsidR="00065A0D" w:rsidRPr="00AC25EF">
              <w:rPr>
                <w:rFonts w:asciiTheme="minorHAnsi" w:hAnsiTheme="minorHAnsi" w:cstheme="minorHAnsi"/>
                <w:b/>
              </w:rPr>
              <w:t xml:space="preserve"> Term 1</w:t>
            </w:r>
            <w:r w:rsidR="00435530">
              <w:rPr>
                <w:rFonts w:asciiTheme="minorHAnsi" w:hAnsiTheme="minorHAnsi" w:cstheme="minorHAnsi"/>
                <w:b/>
              </w:rPr>
              <w:t>.1</w:t>
            </w:r>
            <w:r w:rsidR="00065A0D" w:rsidRPr="00AC25EF">
              <w:rPr>
                <w:rFonts w:asciiTheme="minorHAnsi" w:hAnsiTheme="minorHAnsi" w:cstheme="minorHAnsi"/>
                <w:b/>
              </w:rPr>
              <w:t xml:space="preserve"> - </w:t>
            </w:r>
            <w:r w:rsidR="00473070" w:rsidRPr="00AC25EF">
              <w:rPr>
                <w:rFonts w:asciiTheme="minorHAnsi" w:hAnsiTheme="minorHAnsi" w:cstheme="minorHAnsi"/>
                <w:b/>
              </w:rPr>
              <w:t>Maths</w:t>
            </w:r>
          </w:p>
        </w:tc>
        <w:tc>
          <w:tcPr>
            <w:tcW w:w="11523" w:type="dxa"/>
            <w:gridSpan w:val="6"/>
            <w:shd w:val="clear" w:color="auto" w:fill="FFFFFF"/>
          </w:tcPr>
          <w:p w14:paraId="40049F0B" w14:textId="77777777" w:rsidR="00065A0D" w:rsidRPr="00AC25EF" w:rsidRDefault="00065A0D" w:rsidP="00065A0D">
            <w:pPr>
              <w:pStyle w:val="NoSpacing"/>
              <w:rPr>
                <w:rFonts w:asciiTheme="minorHAnsi" w:hAnsiTheme="minorHAnsi" w:cstheme="minorHAnsi"/>
              </w:rPr>
            </w:pPr>
          </w:p>
        </w:tc>
      </w:tr>
      <w:tr w:rsidR="00FF68F5" w:rsidRPr="00AC25EF" w14:paraId="3546C99F" w14:textId="77777777" w:rsidTr="00AE21BB">
        <w:trPr>
          <w:trHeight w:val="556"/>
        </w:trPr>
        <w:tc>
          <w:tcPr>
            <w:tcW w:w="15615" w:type="dxa"/>
            <w:gridSpan w:val="8"/>
            <w:shd w:val="clear" w:color="auto" w:fill="FFFFFF"/>
          </w:tcPr>
          <w:p w14:paraId="612721C1" w14:textId="2F1A59F4" w:rsidR="00435530" w:rsidRPr="00435530" w:rsidRDefault="00FF68F5" w:rsidP="00190C8E">
            <w:pPr>
              <w:pStyle w:val="NoSpacing"/>
              <w:rPr>
                <w:rFonts w:asciiTheme="minorHAnsi" w:hAnsiTheme="minorHAnsi" w:cstheme="minorHAnsi"/>
                <w:b/>
                <w:sz w:val="32"/>
                <w:szCs w:val="32"/>
              </w:rPr>
            </w:pPr>
            <w:r w:rsidRPr="00AC25EF">
              <w:rPr>
                <w:rFonts w:asciiTheme="minorHAnsi" w:hAnsiTheme="minorHAnsi" w:cstheme="minorHAnsi"/>
                <w:b/>
                <w:sz w:val="40"/>
              </w:rPr>
              <w:t xml:space="preserve">Enquiry Question: </w:t>
            </w:r>
            <w:r w:rsidR="00775063" w:rsidRPr="00775063">
              <w:rPr>
                <w:rFonts w:asciiTheme="minorHAnsi" w:hAnsiTheme="minorHAnsi" w:cstheme="minorHAnsi"/>
                <w:b/>
                <w:sz w:val="32"/>
                <w:szCs w:val="32"/>
              </w:rPr>
              <w:t>How do we know whether two drinks of squash are the same strength if they have different volumes?</w:t>
            </w:r>
          </w:p>
        </w:tc>
      </w:tr>
      <w:tr w:rsidR="00FF68F5" w:rsidRPr="00AC25EF" w14:paraId="6D818C8F" w14:textId="77777777" w:rsidTr="00AE21BB">
        <w:trPr>
          <w:trHeight w:val="1237"/>
        </w:trPr>
        <w:tc>
          <w:tcPr>
            <w:tcW w:w="15615" w:type="dxa"/>
            <w:gridSpan w:val="8"/>
            <w:shd w:val="clear" w:color="auto" w:fill="FFFFFF"/>
          </w:tcPr>
          <w:p w14:paraId="332F8096" w14:textId="64E0AAB8" w:rsidR="00473070" w:rsidRPr="00AC25EF" w:rsidRDefault="00410309" w:rsidP="00473070">
            <w:pPr>
              <w:pStyle w:val="NoSpacing"/>
              <w:rPr>
                <w:rFonts w:asciiTheme="minorHAnsi" w:hAnsiTheme="minorHAnsi" w:cstheme="minorHAnsi"/>
                <w:b/>
                <w:sz w:val="32"/>
                <w:szCs w:val="32"/>
              </w:rPr>
            </w:pPr>
            <w:r w:rsidRPr="00AC25EF">
              <w:rPr>
                <w:rFonts w:asciiTheme="minorHAnsi" w:hAnsiTheme="minorHAnsi" w:cstheme="minorHAnsi"/>
                <w:b/>
                <w:sz w:val="32"/>
                <w:szCs w:val="32"/>
              </w:rPr>
              <w:t xml:space="preserve">Unit title: </w:t>
            </w:r>
            <w:r w:rsidR="00775063">
              <w:rPr>
                <w:rFonts w:asciiTheme="minorHAnsi" w:hAnsiTheme="minorHAnsi" w:cstheme="minorHAnsi"/>
                <w:b/>
                <w:sz w:val="32"/>
                <w:szCs w:val="32"/>
              </w:rPr>
              <w:t>Ratio (Lemonade)</w:t>
            </w:r>
            <w:r w:rsidR="0087665D" w:rsidRPr="00AC25EF">
              <w:rPr>
                <w:rFonts w:asciiTheme="minorHAnsi" w:hAnsiTheme="minorHAnsi" w:cstheme="minorHAnsi"/>
                <w:b/>
                <w:sz w:val="32"/>
                <w:szCs w:val="32"/>
              </w:rPr>
              <w:t xml:space="preserve"> </w:t>
            </w:r>
          </w:p>
          <w:p w14:paraId="76D892B8" w14:textId="10F62292" w:rsidR="00F143B0" w:rsidRPr="00AC25EF" w:rsidRDefault="00436A05" w:rsidP="00473070">
            <w:pPr>
              <w:pStyle w:val="NoSpacing"/>
              <w:rPr>
                <w:rFonts w:asciiTheme="minorHAnsi" w:hAnsiTheme="minorHAnsi" w:cstheme="minorHAnsi"/>
                <w:sz w:val="21"/>
                <w:szCs w:val="21"/>
              </w:rPr>
            </w:pPr>
            <w:r w:rsidRPr="00AC25EF">
              <w:rPr>
                <w:rFonts w:asciiTheme="minorHAnsi" w:hAnsiTheme="minorHAnsi" w:cstheme="minorHAnsi"/>
                <w:b/>
                <w:sz w:val="21"/>
                <w:szCs w:val="21"/>
              </w:rPr>
              <w:t>Why now?</w:t>
            </w:r>
            <w:r w:rsidR="00FF4A02" w:rsidRPr="00AC25EF">
              <w:rPr>
                <w:rFonts w:asciiTheme="minorHAnsi" w:hAnsiTheme="minorHAnsi" w:cstheme="minorHAnsi"/>
                <w:sz w:val="21"/>
                <w:szCs w:val="21"/>
              </w:rPr>
              <w:t xml:space="preserve"> </w:t>
            </w:r>
            <w:r w:rsidR="00775063" w:rsidRPr="00775063">
              <w:rPr>
                <w:rFonts w:asciiTheme="minorHAnsi" w:hAnsiTheme="minorHAnsi" w:cstheme="minorHAnsi"/>
                <w:sz w:val="21"/>
                <w:szCs w:val="21"/>
              </w:rPr>
              <w:t xml:space="preserve">This unit builds on the introductory ideas of ratio you meet in </w:t>
            </w:r>
            <w:r w:rsidR="00775063" w:rsidRPr="00775063">
              <w:rPr>
                <w:rFonts w:asciiTheme="minorHAnsi" w:hAnsiTheme="minorHAnsi" w:cstheme="minorHAnsi"/>
                <w:b/>
                <w:bCs/>
                <w:sz w:val="21"/>
                <w:szCs w:val="21"/>
              </w:rPr>
              <w:t>Year 8</w:t>
            </w:r>
            <w:r w:rsidR="00775063" w:rsidRPr="00775063">
              <w:rPr>
                <w:rFonts w:asciiTheme="minorHAnsi" w:hAnsiTheme="minorHAnsi" w:cstheme="minorHAnsi"/>
                <w:sz w:val="21"/>
                <w:szCs w:val="21"/>
              </w:rPr>
              <w:t xml:space="preserve"> which link ratios to </w:t>
            </w:r>
            <w:r w:rsidR="00775063" w:rsidRPr="00775063">
              <w:rPr>
                <w:rFonts w:asciiTheme="minorHAnsi" w:hAnsiTheme="minorHAnsi" w:cstheme="minorHAnsi"/>
                <w:b/>
                <w:bCs/>
                <w:sz w:val="21"/>
                <w:szCs w:val="21"/>
              </w:rPr>
              <w:t>multiplicative relationships</w:t>
            </w:r>
            <w:r w:rsidR="00775063" w:rsidRPr="00775063">
              <w:rPr>
                <w:rFonts w:asciiTheme="minorHAnsi" w:hAnsiTheme="minorHAnsi" w:cstheme="minorHAnsi"/>
                <w:sz w:val="21"/>
                <w:szCs w:val="21"/>
              </w:rPr>
              <w:t xml:space="preserve">. This unit takes these ideas further using </w:t>
            </w:r>
            <w:r w:rsidR="00775063" w:rsidRPr="00775063">
              <w:rPr>
                <w:rFonts w:asciiTheme="minorHAnsi" w:hAnsiTheme="minorHAnsi" w:cstheme="minorHAnsi"/>
                <w:b/>
                <w:bCs/>
                <w:sz w:val="21"/>
                <w:szCs w:val="21"/>
              </w:rPr>
              <w:t>equivalence, linear functions, and graphical forms of ratios</w:t>
            </w:r>
            <w:r w:rsidR="00775063" w:rsidRPr="00775063">
              <w:rPr>
                <w:rFonts w:asciiTheme="minorHAnsi" w:hAnsiTheme="minorHAnsi" w:cstheme="minorHAnsi"/>
                <w:sz w:val="21"/>
                <w:szCs w:val="21"/>
              </w:rPr>
              <w:t xml:space="preserve"> to develop your understanding of ratios. These new ideas are further developed in </w:t>
            </w:r>
            <w:r w:rsidR="00775063" w:rsidRPr="00775063">
              <w:rPr>
                <w:rFonts w:asciiTheme="minorHAnsi" w:hAnsiTheme="minorHAnsi" w:cstheme="minorHAnsi"/>
                <w:b/>
                <w:bCs/>
                <w:sz w:val="21"/>
                <w:szCs w:val="21"/>
              </w:rPr>
              <w:t>Year 10 and 11</w:t>
            </w:r>
            <w:r w:rsidR="00775063" w:rsidRPr="00775063">
              <w:rPr>
                <w:rFonts w:asciiTheme="minorHAnsi" w:hAnsiTheme="minorHAnsi" w:cstheme="minorHAnsi"/>
                <w:sz w:val="21"/>
                <w:szCs w:val="21"/>
              </w:rPr>
              <w:t xml:space="preserve"> when we explore </w:t>
            </w:r>
            <w:r w:rsidR="00775063" w:rsidRPr="00775063">
              <w:rPr>
                <w:rFonts w:asciiTheme="minorHAnsi" w:hAnsiTheme="minorHAnsi" w:cstheme="minorHAnsi"/>
                <w:b/>
                <w:bCs/>
                <w:sz w:val="21"/>
                <w:szCs w:val="21"/>
              </w:rPr>
              <w:t>algebraic forms. </w:t>
            </w:r>
          </w:p>
        </w:tc>
      </w:tr>
      <w:tr w:rsidR="0073794A" w:rsidRPr="00AC25EF" w14:paraId="398E26BD" w14:textId="77777777" w:rsidTr="005A64C3">
        <w:trPr>
          <w:trHeight w:val="536"/>
        </w:trPr>
        <w:tc>
          <w:tcPr>
            <w:tcW w:w="2271" w:type="dxa"/>
            <w:shd w:val="clear" w:color="auto" w:fill="FFFFFF"/>
          </w:tcPr>
          <w:p w14:paraId="1DFA438F" w14:textId="77777777" w:rsidR="0073794A" w:rsidRPr="00AC25EF" w:rsidRDefault="00E47B01" w:rsidP="001A551D">
            <w:pPr>
              <w:pStyle w:val="NoSpacing"/>
              <w:jc w:val="center"/>
              <w:rPr>
                <w:rFonts w:asciiTheme="minorHAnsi" w:hAnsiTheme="minorHAnsi" w:cstheme="minorHAnsi"/>
                <w:b/>
                <w:sz w:val="21"/>
                <w:szCs w:val="21"/>
              </w:rPr>
            </w:pPr>
            <w:r w:rsidRPr="00AC25EF">
              <w:rPr>
                <w:rFonts w:asciiTheme="minorHAnsi" w:hAnsiTheme="minorHAnsi" w:cstheme="minorHAnsi"/>
                <w:b/>
                <w:sz w:val="21"/>
                <w:szCs w:val="21"/>
              </w:rPr>
              <w:t>Knowledge</w:t>
            </w:r>
          </w:p>
          <w:p w14:paraId="24FE974C" w14:textId="77777777" w:rsidR="00AD23B3" w:rsidRPr="00AC25EF" w:rsidRDefault="00AD23B3" w:rsidP="001A551D">
            <w:pPr>
              <w:pStyle w:val="NoSpacing"/>
              <w:jc w:val="center"/>
              <w:rPr>
                <w:rFonts w:asciiTheme="minorHAnsi" w:hAnsiTheme="minorHAnsi" w:cstheme="minorHAnsi"/>
                <w:b/>
                <w:sz w:val="21"/>
                <w:szCs w:val="21"/>
              </w:rPr>
            </w:pPr>
            <w:r w:rsidRPr="00AC25EF">
              <w:rPr>
                <w:rFonts w:asciiTheme="minorHAnsi" w:hAnsiTheme="minorHAnsi" w:cstheme="minorHAnsi"/>
                <w:sz w:val="21"/>
                <w:szCs w:val="21"/>
              </w:rPr>
              <w:t>Students will know about…</w:t>
            </w:r>
          </w:p>
        </w:tc>
        <w:tc>
          <w:tcPr>
            <w:tcW w:w="2419" w:type="dxa"/>
            <w:gridSpan w:val="2"/>
            <w:shd w:val="clear" w:color="auto" w:fill="FFFFFF"/>
          </w:tcPr>
          <w:p w14:paraId="55FF09FC" w14:textId="77777777" w:rsidR="00E47B01" w:rsidRPr="00AC25EF" w:rsidRDefault="00E47B01" w:rsidP="001A551D">
            <w:pPr>
              <w:pStyle w:val="NoSpacing"/>
              <w:jc w:val="center"/>
              <w:rPr>
                <w:rFonts w:asciiTheme="minorHAnsi" w:hAnsiTheme="minorHAnsi" w:cstheme="minorHAnsi"/>
                <w:b/>
                <w:sz w:val="21"/>
                <w:szCs w:val="21"/>
              </w:rPr>
            </w:pPr>
            <w:r w:rsidRPr="00AC25EF">
              <w:rPr>
                <w:rFonts w:asciiTheme="minorHAnsi" w:hAnsiTheme="minorHAnsi" w:cstheme="minorHAnsi"/>
                <w:b/>
                <w:sz w:val="21"/>
                <w:szCs w:val="21"/>
              </w:rPr>
              <w:t>Application</w:t>
            </w:r>
            <w:r w:rsidR="00EB5D3F" w:rsidRPr="00AC25EF">
              <w:rPr>
                <w:rFonts w:asciiTheme="minorHAnsi" w:hAnsiTheme="minorHAnsi" w:cstheme="minorHAnsi"/>
                <w:b/>
                <w:sz w:val="21"/>
                <w:szCs w:val="21"/>
              </w:rPr>
              <w:t>/Skills</w:t>
            </w:r>
          </w:p>
          <w:p w14:paraId="342EFE69" w14:textId="77777777" w:rsidR="0073794A" w:rsidRPr="00AC25EF" w:rsidRDefault="0073794A" w:rsidP="001A551D">
            <w:pPr>
              <w:pStyle w:val="NoSpacing"/>
              <w:jc w:val="center"/>
              <w:rPr>
                <w:rFonts w:asciiTheme="minorHAnsi" w:hAnsiTheme="minorHAnsi" w:cstheme="minorHAnsi"/>
                <w:sz w:val="21"/>
                <w:szCs w:val="21"/>
              </w:rPr>
            </w:pPr>
            <w:r w:rsidRPr="00AC25EF">
              <w:rPr>
                <w:rFonts w:asciiTheme="minorHAnsi" w:hAnsiTheme="minorHAnsi" w:cstheme="minorHAnsi"/>
                <w:sz w:val="21"/>
                <w:szCs w:val="21"/>
              </w:rPr>
              <w:t>Students will be able to…</w:t>
            </w:r>
          </w:p>
        </w:tc>
        <w:tc>
          <w:tcPr>
            <w:tcW w:w="2109" w:type="dxa"/>
            <w:shd w:val="clear" w:color="auto" w:fill="FFFFFF"/>
          </w:tcPr>
          <w:p w14:paraId="09E2D146" w14:textId="77777777" w:rsidR="0073794A" w:rsidRPr="00AC25EF" w:rsidRDefault="0073794A" w:rsidP="001A551D">
            <w:pPr>
              <w:pStyle w:val="NoSpacing"/>
              <w:jc w:val="center"/>
              <w:rPr>
                <w:rFonts w:asciiTheme="minorHAnsi" w:hAnsiTheme="minorHAnsi" w:cstheme="minorHAnsi"/>
                <w:b/>
                <w:sz w:val="21"/>
                <w:szCs w:val="21"/>
              </w:rPr>
            </w:pPr>
            <w:r w:rsidRPr="00AC25EF">
              <w:rPr>
                <w:rFonts w:asciiTheme="minorHAnsi" w:hAnsiTheme="minorHAnsi" w:cstheme="minorHAnsi"/>
                <w:b/>
                <w:sz w:val="21"/>
                <w:szCs w:val="21"/>
              </w:rPr>
              <w:t>Vocabulary</w:t>
            </w:r>
          </w:p>
          <w:p w14:paraId="5D8316B6" w14:textId="77777777" w:rsidR="00E47B01" w:rsidRPr="00AC25EF" w:rsidRDefault="00E47B01" w:rsidP="001A551D">
            <w:pPr>
              <w:pStyle w:val="NoSpacing"/>
              <w:jc w:val="center"/>
              <w:rPr>
                <w:rFonts w:asciiTheme="minorHAnsi" w:hAnsiTheme="minorHAnsi" w:cstheme="minorHAnsi"/>
                <w:i/>
                <w:sz w:val="21"/>
                <w:szCs w:val="21"/>
              </w:rPr>
            </w:pPr>
            <w:r w:rsidRPr="00AC25EF">
              <w:rPr>
                <w:rFonts w:asciiTheme="minorHAnsi" w:hAnsiTheme="minorHAnsi" w:cstheme="minorHAnsi"/>
                <w:i/>
                <w:sz w:val="21"/>
                <w:szCs w:val="21"/>
              </w:rPr>
              <w:t>(Tier 2 and 3)</w:t>
            </w:r>
          </w:p>
        </w:tc>
        <w:tc>
          <w:tcPr>
            <w:tcW w:w="1985" w:type="dxa"/>
            <w:shd w:val="clear" w:color="auto" w:fill="FFFFFF"/>
          </w:tcPr>
          <w:p w14:paraId="090B2B5F" w14:textId="77777777" w:rsidR="001A551D" w:rsidRPr="00AC25EF" w:rsidRDefault="0073794A" w:rsidP="001A551D">
            <w:pPr>
              <w:pStyle w:val="NoSpacing"/>
              <w:jc w:val="center"/>
              <w:rPr>
                <w:rFonts w:asciiTheme="minorHAnsi" w:hAnsiTheme="minorHAnsi" w:cstheme="minorHAnsi"/>
                <w:sz w:val="21"/>
                <w:szCs w:val="21"/>
              </w:rPr>
            </w:pPr>
            <w:r w:rsidRPr="00AC25EF">
              <w:rPr>
                <w:rFonts w:asciiTheme="minorHAnsi" w:hAnsiTheme="minorHAnsi" w:cstheme="minorHAnsi"/>
                <w:b/>
                <w:sz w:val="21"/>
                <w:szCs w:val="21"/>
              </w:rPr>
              <w:t>Home</w:t>
            </w:r>
            <w:r w:rsidRPr="00AC25EF">
              <w:rPr>
                <w:rFonts w:asciiTheme="minorHAnsi" w:hAnsiTheme="minorHAnsi" w:cstheme="minorHAnsi"/>
                <w:sz w:val="21"/>
                <w:szCs w:val="21"/>
              </w:rPr>
              <w:t xml:space="preserve"> </w:t>
            </w:r>
          </w:p>
          <w:p w14:paraId="0C8B9A88" w14:textId="77777777" w:rsidR="0073794A" w:rsidRPr="00AC25EF" w:rsidRDefault="0073794A" w:rsidP="001A551D">
            <w:pPr>
              <w:pStyle w:val="NoSpacing"/>
              <w:jc w:val="center"/>
              <w:rPr>
                <w:rFonts w:asciiTheme="minorHAnsi" w:hAnsiTheme="minorHAnsi" w:cstheme="minorHAnsi"/>
                <w:sz w:val="21"/>
                <w:szCs w:val="21"/>
              </w:rPr>
            </w:pPr>
            <w:r w:rsidRPr="00AC25EF">
              <w:rPr>
                <w:rFonts w:asciiTheme="minorHAnsi" w:hAnsiTheme="minorHAnsi" w:cstheme="minorHAnsi"/>
                <w:b/>
                <w:sz w:val="21"/>
                <w:szCs w:val="21"/>
              </w:rPr>
              <w:t>Learning</w:t>
            </w:r>
          </w:p>
        </w:tc>
        <w:tc>
          <w:tcPr>
            <w:tcW w:w="1865" w:type="dxa"/>
            <w:shd w:val="clear" w:color="auto" w:fill="FFFFFF"/>
          </w:tcPr>
          <w:p w14:paraId="62B3FDAA" w14:textId="77777777" w:rsidR="0073794A" w:rsidRPr="00AC25EF" w:rsidRDefault="0073794A" w:rsidP="001A551D">
            <w:pPr>
              <w:pStyle w:val="NoSpacing"/>
              <w:jc w:val="center"/>
              <w:rPr>
                <w:rFonts w:asciiTheme="minorHAnsi" w:hAnsiTheme="minorHAnsi" w:cstheme="minorHAnsi"/>
                <w:b/>
                <w:sz w:val="21"/>
                <w:szCs w:val="21"/>
              </w:rPr>
            </w:pPr>
            <w:r w:rsidRPr="00AC25EF">
              <w:rPr>
                <w:rFonts w:asciiTheme="minorHAnsi" w:hAnsiTheme="minorHAnsi" w:cstheme="minorHAnsi"/>
                <w:b/>
                <w:sz w:val="21"/>
                <w:szCs w:val="21"/>
              </w:rPr>
              <w:t>Assessment</w:t>
            </w:r>
          </w:p>
        </w:tc>
        <w:tc>
          <w:tcPr>
            <w:tcW w:w="2137" w:type="dxa"/>
            <w:shd w:val="clear" w:color="auto" w:fill="FFFFFF"/>
          </w:tcPr>
          <w:p w14:paraId="2E174DAF" w14:textId="77777777" w:rsidR="00E47B01" w:rsidRPr="00AC25EF" w:rsidRDefault="00E47B01" w:rsidP="001A551D">
            <w:pPr>
              <w:pStyle w:val="NoSpacing"/>
              <w:jc w:val="center"/>
              <w:rPr>
                <w:rFonts w:asciiTheme="minorHAnsi" w:hAnsiTheme="minorHAnsi" w:cstheme="minorHAnsi"/>
                <w:b/>
                <w:sz w:val="21"/>
                <w:szCs w:val="21"/>
              </w:rPr>
            </w:pPr>
            <w:r w:rsidRPr="00AC25EF">
              <w:rPr>
                <w:rFonts w:asciiTheme="minorHAnsi" w:hAnsiTheme="minorHAnsi" w:cstheme="minorHAnsi"/>
                <w:b/>
                <w:sz w:val="21"/>
                <w:szCs w:val="21"/>
              </w:rPr>
              <w:t>Extra Resources</w:t>
            </w:r>
          </w:p>
          <w:p w14:paraId="4F0BEDC4" w14:textId="77777777" w:rsidR="0073794A" w:rsidRPr="00AC25EF" w:rsidRDefault="00E47B01" w:rsidP="001A551D">
            <w:pPr>
              <w:pStyle w:val="NoSpacing"/>
              <w:jc w:val="center"/>
              <w:rPr>
                <w:rFonts w:asciiTheme="minorHAnsi" w:hAnsiTheme="minorHAnsi" w:cstheme="minorHAnsi"/>
                <w:sz w:val="21"/>
                <w:szCs w:val="21"/>
              </w:rPr>
            </w:pPr>
            <w:r w:rsidRPr="00AC25EF">
              <w:rPr>
                <w:rFonts w:asciiTheme="minorHAnsi" w:hAnsiTheme="minorHAnsi" w:cstheme="minorHAnsi"/>
                <w:b/>
                <w:sz w:val="21"/>
                <w:szCs w:val="21"/>
              </w:rPr>
              <w:t>Extended Reading</w:t>
            </w:r>
          </w:p>
        </w:tc>
        <w:tc>
          <w:tcPr>
            <w:tcW w:w="2829" w:type="dxa"/>
            <w:shd w:val="clear" w:color="auto" w:fill="FFFFFF"/>
          </w:tcPr>
          <w:p w14:paraId="17AD6514" w14:textId="77777777" w:rsidR="001A551D" w:rsidRPr="00AC25EF" w:rsidRDefault="00E47B01" w:rsidP="001A551D">
            <w:pPr>
              <w:pStyle w:val="NoSpacing"/>
              <w:jc w:val="center"/>
              <w:rPr>
                <w:rFonts w:asciiTheme="minorHAnsi" w:hAnsiTheme="minorHAnsi" w:cstheme="minorHAnsi"/>
                <w:b/>
                <w:sz w:val="21"/>
                <w:szCs w:val="21"/>
              </w:rPr>
            </w:pPr>
            <w:r w:rsidRPr="00AC25EF">
              <w:rPr>
                <w:rFonts w:asciiTheme="minorHAnsi" w:hAnsiTheme="minorHAnsi" w:cstheme="minorHAnsi"/>
                <w:b/>
                <w:sz w:val="21"/>
                <w:szCs w:val="21"/>
              </w:rPr>
              <w:t xml:space="preserve">Cultural </w:t>
            </w:r>
          </w:p>
          <w:p w14:paraId="720B60D1" w14:textId="77777777" w:rsidR="0073794A" w:rsidRPr="00AC25EF" w:rsidRDefault="001A551D" w:rsidP="001A551D">
            <w:pPr>
              <w:pStyle w:val="NoSpacing"/>
              <w:jc w:val="center"/>
              <w:rPr>
                <w:rFonts w:asciiTheme="minorHAnsi" w:hAnsiTheme="minorHAnsi" w:cstheme="minorHAnsi"/>
                <w:b/>
                <w:sz w:val="21"/>
                <w:szCs w:val="21"/>
              </w:rPr>
            </w:pPr>
            <w:r w:rsidRPr="00AC25EF">
              <w:rPr>
                <w:rFonts w:asciiTheme="minorHAnsi" w:hAnsiTheme="minorHAnsi" w:cstheme="minorHAnsi"/>
                <w:b/>
                <w:sz w:val="21"/>
                <w:szCs w:val="21"/>
              </w:rPr>
              <w:t>Capital</w:t>
            </w:r>
          </w:p>
        </w:tc>
      </w:tr>
      <w:tr w:rsidR="00410309" w:rsidRPr="00AC25EF" w14:paraId="29247431" w14:textId="77777777" w:rsidTr="005A64C3">
        <w:trPr>
          <w:trHeight w:val="4444"/>
        </w:trPr>
        <w:tc>
          <w:tcPr>
            <w:tcW w:w="2271" w:type="dxa"/>
            <w:vMerge w:val="restart"/>
            <w:shd w:val="clear" w:color="auto" w:fill="auto"/>
          </w:tcPr>
          <w:p w14:paraId="2DFB6811" w14:textId="77777777" w:rsidR="00775063" w:rsidRPr="00775063" w:rsidRDefault="00775063" w:rsidP="00775063">
            <w:pPr>
              <w:pStyle w:val="NoSpacing"/>
              <w:numPr>
                <w:ilvl w:val="0"/>
                <w:numId w:val="5"/>
              </w:numPr>
              <w:rPr>
                <w:rFonts w:asciiTheme="minorHAnsi" w:hAnsiTheme="minorHAnsi" w:cstheme="minorHAnsi"/>
              </w:rPr>
            </w:pPr>
            <w:r w:rsidRPr="00775063">
              <w:rPr>
                <w:rFonts w:asciiTheme="minorHAnsi" w:hAnsiTheme="minorHAnsi" w:cstheme="minorHAnsi"/>
              </w:rPr>
              <w:t>Recap on key ideas of ratio</w:t>
            </w:r>
          </w:p>
          <w:p w14:paraId="20D42D58" w14:textId="77777777" w:rsidR="00775063" w:rsidRPr="00775063" w:rsidRDefault="00775063" w:rsidP="00775063">
            <w:pPr>
              <w:pStyle w:val="NoSpacing"/>
              <w:numPr>
                <w:ilvl w:val="0"/>
                <w:numId w:val="5"/>
              </w:numPr>
              <w:rPr>
                <w:rFonts w:asciiTheme="minorHAnsi" w:hAnsiTheme="minorHAnsi" w:cstheme="minorHAnsi"/>
              </w:rPr>
            </w:pPr>
            <w:r w:rsidRPr="00775063">
              <w:rPr>
                <w:rFonts w:asciiTheme="minorHAnsi" w:hAnsiTheme="minorHAnsi" w:cstheme="minorHAnsi"/>
              </w:rPr>
              <w:t xml:space="preserve">Developing fluency in choosing most useful representation for a particular problem </w:t>
            </w:r>
          </w:p>
          <w:p w14:paraId="06DC424B" w14:textId="77777777" w:rsidR="00775063" w:rsidRPr="00775063" w:rsidRDefault="00775063" w:rsidP="00775063">
            <w:pPr>
              <w:pStyle w:val="NoSpacing"/>
              <w:numPr>
                <w:ilvl w:val="0"/>
                <w:numId w:val="5"/>
              </w:numPr>
              <w:rPr>
                <w:rFonts w:asciiTheme="minorHAnsi" w:hAnsiTheme="minorHAnsi" w:cstheme="minorHAnsi"/>
              </w:rPr>
            </w:pPr>
            <w:r w:rsidRPr="00775063">
              <w:rPr>
                <w:rFonts w:asciiTheme="minorHAnsi" w:hAnsiTheme="minorHAnsi" w:cstheme="minorHAnsi"/>
              </w:rPr>
              <w:t>What is a unitary ratio and how can we use it?</w:t>
            </w:r>
          </w:p>
          <w:p w14:paraId="4AE7E900" w14:textId="77777777" w:rsidR="00775063" w:rsidRPr="00775063" w:rsidRDefault="00775063" w:rsidP="00775063">
            <w:pPr>
              <w:pStyle w:val="NoSpacing"/>
              <w:numPr>
                <w:ilvl w:val="0"/>
                <w:numId w:val="5"/>
              </w:numPr>
              <w:rPr>
                <w:rFonts w:asciiTheme="minorHAnsi" w:hAnsiTheme="minorHAnsi" w:cstheme="minorHAnsi"/>
              </w:rPr>
            </w:pPr>
            <w:r w:rsidRPr="00775063">
              <w:rPr>
                <w:rFonts w:asciiTheme="minorHAnsi" w:hAnsiTheme="minorHAnsi" w:cstheme="minorHAnsi"/>
              </w:rPr>
              <w:t>Working with more complex ratio problems</w:t>
            </w:r>
          </w:p>
          <w:p w14:paraId="6E207978" w14:textId="42C820FB" w:rsidR="00534F23" w:rsidRPr="00D56B55" w:rsidRDefault="00534F23" w:rsidP="00D72B5A">
            <w:pPr>
              <w:pStyle w:val="NormalWeb"/>
              <w:numPr>
                <w:ilvl w:val="0"/>
                <w:numId w:val="5"/>
              </w:numPr>
              <w:spacing w:before="0" w:beforeAutospacing="0" w:after="0" w:afterAutospacing="0"/>
              <w:textAlignment w:val="baseline"/>
              <w:rPr>
                <w:rFonts w:asciiTheme="minorHAnsi" w:hAnsiTheme="minorHAnsi" w:cstheme="minorHAnsi"/>
                <w:sz w:val="22"/>
                <w:szCs w:val="22"/>
              </w:rPr>
            </w:pPr>
          </w:p>
        </w:tc>
        <w:tc>
          <w:tcPr>
            <w:tcW w:w="2419" w:type="dxa"/>
            <w:gridSpan w:val="2"/>
            <w:vMerge w:val="restart"/>
            <w:shd w:val="clear" w:color="auto" w:fill="auto"/>
          </w:tcPr>
          <w:p w14:paraId="697E2519" w14:textId="2762238C" w:rsidR="00D72B5A" w:rsidRPr="00D56B55" w:rsidRDefault="00D72B5A" w:rsidP="00775063">
            <w:pPr>
              <w:pStyle w:val="ListParagraph"/>
              <w:numPr>
                <w:ilvl w:val="0"/>
                <w:numId w:val="7"/>
              </w:numPr>
              <w:ind w:left="317"/>
              <w:rPr>
                <w:rFonts w:asciiTheme="minorHAnsi" w:hAnsiTheme="minorHAnsi" w:cstheme="minorHAnsi"/>
              </w:rPr>
            </w:pPr>
            <w:r w:rsidRPr="00D56B55">
              <w:rPr>
                <w:rFonts w:asciiTheme="minorHAnsi" w:hAnsiTheme="minorHAnsi" w:cstheme="minorHAnsi"/>
              </w:rPr>
              <w:t>Work in a team</w:t>
            </w:r>
          </w:p>
          <w:p w14:paraId="7AFA882C" w14:textId="77777777" w:rsidR="00D72B5A" w:rsidRPr="00D56B55" w:rsidRDefault="00D72B5A" w:rsidP="00D72B5A">
            <w:pPr>
              <w:pStyle w:val="ListParagraph"/>
              <w:ind w:left="317"/>
              <w:rPr>
                <w:rFonts w:asciiTheme="minorHAnsi" w:hAnsiTheme="minorHAnsi" w:cstheme="minorHAnsi"/>
              </w:rPr>
            </w:pPr>
          </w:p>
          <w:p w14:paraId="1226D5DB" w14:textId="77777777" w:rsidR="00D72B5A" w:rsidRPr="00D56B55" w:rsidRDefault="00D72B5A" w:rsidP="00775063">
            <w:pPr>
              <w:pStyle w:val="ListParagraph"/>
              <w:numPr>
                <w:ilvl w:val="0"/>
                <w:numId w:val="7"/>
              </w:numPr>
              <w:rPr>
                <w:rFonts w:asciiTheme="minorHAnsi" w:hAnsiTheme="minorHAnsi" w:cstheme="minorHAnsi"/>
              </w:rPr>
            </w:pPr>
            <w:r w:rsidRPr="00D56B55">
              <w:rPr>
                <w:rFonts w:asciiTheme="minorHAnsi" w:hAnsiTheme="minorHAnsi" w:cstheme="minorHAnsi"/>
              </w:rPr>
              <w:t>Communicate using mathematical language with others.</w:t>
            </w:r>
          </w:p>
          <w:p w14:paraId="76E6F8C3" w14:textId="77777777" w:rsidR="00D72B5A" w:rsidRPr="00D56B55" w:rsidRDefault="00D72B5A" w:rsidP="00D72B5A">
            <w:pPr>
              <w:pStyle w:val="ListParagraph"/>
              <w:rPr>
                <w:rFonts w:asciiTheme="minorHAnsi" w:hAnsiTheme="minorHAnsi" w:cstheme="minorHAnsi"/>
                <w:color w:val="000000"/>
              </w:rPr>
            </w:pPr>
          </w:p>
          <w:p w14:paraId="13EEF29B" w14:textId="443AADEC" w:rsidR="00D72B5A" w:rsidRPr="00D56B55" w:rsidRDefault="00D72B5A" w:rsidP="00775063">
            <w:pPr>
              <w:pStyle w:val="ListParagraph"/>
              <w:numPr>
                <w:ilvl w:val="0"/>
                <w:numId w:val="7"/>
              </w:numPr>
              <w:rPr>
                <w:rFonts w:asciiTheme="minorHAnsi" w:hAnsiTheme="minorHAnsi" w:cstheme="minorHAnsi"/>
              </w:rPr>
            </w:pPr>
            <w:r w:rsidRPr="00D56B55">
              <w:rPr>
                <w:rFonts w:asciiTheme="minorHAnsi" w:hAnsiTheme="minorHAnsi" w:cstheme="minorHAnsi"/>
                <w:color w:val="000000"/>
              </w:rPr>
              <w:t>Secure fluency in arithmetic with integers.</w:t>
            </w:r>
          </w:p>
          <w:p w14:paraId="5E9C1D37" w14:textId="0C6244AD" w:rsidR="00D72B5A" w:rsidRPr="00D56B55" w:rsidRDefault="00D72B5A" w:rsidP="00D72B5A">
            <w:pPr>
              <w:pStyle w:val="ListParagraph"/>
              <w:ind w:left="360"/>
              <w:rPr>
                <w:rFonts w:asciiTheme="minorHAnsi" w:hAnsiTheme="minorHAnsi" w:cstheme="minorHAnsi"/>
              </w:rPr>
            </w:pPr>
          </w:p>
        </w:tc>
        <w:tc>
          <w:tcPr>
            <w:tcW w:w="2109" w:type="dxa"/>
            <w:shd w:val="clear" w:color="auto" w:fill="auto"/>
          </w:tcPr>
          <w:p w14:paraId="2619BC18" w14:textId="118035EC" w:rsidR="00410309" w:rsidRPr="00D56B55" w:rsidRDefault="00410309" w:rsidP="001A551D">
            <w:pPr>
              <w:pStyle w:val="NoSpacing"/>
              <w:jc w:val="center"/>
              <w:rPr>
                <w:rFonts w:asciiTheme="minorHAnsi" w:hAnsiTheme="minorHAnsi" w:cstheme="minorHAnsi"/>
                <w:b/>
                <w:i/>
                <w:u w:val="single"/>
              </w:rPr>
            </w:pPr>
            <w:r w:rsidRPr="00D56B55">
              <w:rPr>
                <w:rFonts w:asciiTheme="minorHAnsi" w:hAnsiTheme="minorHAnsi" w:cstheme="minorHAnsi"/>
                <w:b/>
                <w:i/>
                <w:u w:val="single"/>
              </w:rPr>
              <w:t>Tier 2</w:t>
            </w:r>
          </w:p>
          <w:p w14:paraId="449C0FD7" w14:textId="4F7CFC5A" w:rsidR="006E2BC3" w:rsidRPr="00D56B55" w:rsidRDefault="00775063" w:rsidP="001A551D">
            <w:pPr>
              <w:pStyle w:val="NoSpacing"/>
              <w:jc w:val="center"/>
              <w:rPr>
                <w:rFonts w:asciiTheme="minorHAnsi" w:hAnsiTheme="minorHAnsi" w:cstheme="minorHAnsi"/>
                <w:bCs/>
                <w:iCs/>
              </w:rPr>
            </w:pPr>
            <w:r>
              <w:rPr>
                <w:rFonts w:asciiTheme="minorHAnsi" w:hAnsiTheme="minorHAnsi" w:cstheme="minorHAnsi"/>
                <w:bCs/>
                <w:iCs/>
              </w:rPr>
              <w:t>Relationship</w:t>
            </w:r>
          </w:p>
          <w:p w14:paraId="4E4125A1" w14:textId="27D0D41A" w:rsidR="001718CA" w:rsidRPr="00D56B55" w:rsidRDefault="00775063" w:rsidP="001A551D">
            <w:pPr>
              <w:pStyle w:val="NoSpacing"/>
              <w:jc w:val="center"/>
              <w:rPr>
                <w:rFonts w:asciiTheme="minorHAnsi" w:hAnsiTheme="minorHAnsi" w:cstheme="minorHAnsi"/>
                <w:bCs/>
                <w:iCs/>
              </w:rPr>
            </w:pPr>
            <w:r>
              <w:rPr>
                <w:rFonts w:asciiTheme="minorHAnsi" w:hAnsiTheme="minorHAnsi" w:cstheme="minorHAnsi"/>
                <w:bCs/>
                <w:iCs/>
              </w:rPr>
              <w:t>Range</w:t>
            </w:r>
          </w:p>
          <w:p w14:paraId="7D84FB36" w14:textId="07358261" w:rsidR="001718CA" w:rsidRPr="00D56B55" w:rsidRDefault="00775063" w:rsidP="001A551D">
            <w:pPr>
              <w:pStyle w:val="NoSpacing"/>
              <w:jc w:val="center"/>
              <w:rPr>
                <w:rFonts w:asciiTheme="minorHAnsi" w:hAnsiTheme="minorHAnsi" w:cstheme="minorHAnsi"/>
                <w:bCs/>
                <w:iCs/>
              </w:rPr>
            </w:pPr>
            <w:r>
              <w:rPr>
                <w:rFonts w:asciiTheme="minorHAnsi" w:hAnsiTheme="minorHAnsi" w:cstheme="minorHAnsi"/>
                <w:bCs/>
                <w:iCs/>
              </w:rPr>
              <w:t>Equivalent</w:t>
            </w:r>
          </w:p>
          <w:p w14:paraId="4E6491BE" w14:textId="24BBD5A2" w:rsidR="001718CA" w:rsidRPr="00D56B55" w:rsidRDefault="00775063" w:rsidP="001718CA">
            <w:pPr>
              <w:pStyle w:val="NoSpacing"/>
              <w:jc w:val="center"/>
              <w:rPr>
                <w:rFonts w:asciiTheme="minorHAnsi" w:hAnsiTheme="minorHAnsi" w:cstheme="minorHAnsi"/>
                <w:bCs/>
                <w:iCs/>
              </w:rPr>
            </w:pPr>
            <w:r>
              <w:rPr>
                <w:rFonts w:asciiTheme="minorHAnsi" w:hAnsiTheme="minorHAnsi" w:cstheme="minorHAnsi"/>
                <w:bCs/>
                <w:iCs/>
              </w:rPr>
              <w:t>Notation</w:t>
            </w:r>
          </w:p>
          <w:p w14:paraId="71216B45" w14:textId="643CCD3A" w:rsidR="001718CA" w:rsidRPr="00D56B55" w:rsidRDefault="00775063" w:rsidP="001718CA">
            <w:pPr>
              <w:pStyle w:val="NoSpacing"/>
              <w:jc w:val="center"/>
              <w:rPr>
                <w:rFonts w:asciiTheme="minorHAnsi" w:hAnsiTheme="minorHAnsi" w:cstheme="minorHAnsi"/>
                <w:bCs/>
                <w:iCs/>
              </w:rPr>
            </w:pPr>
            <w:r>
              <w:rPr>
                <w:rFonts w:asciiTheme="minorHAnsi" w:hAnsiTheme="minorHAnsi" w:cstheme="minorHAnsi"/>
                <w:bCs/>
                <w:iCs/>
              </w:rPr>
              <w:t>Equivalence</w:t>
            </w:r>
          </w:p>
          <w:p w14:paraId="20CF5AEA" w14:textId="7C0D96B8" w:rsidR="001718CA" w:rsidRPr="00D56B55" w:rsidRDefault="0059743A" w:rsidP="001A551D">
            <w:pPr>
              <w:pStyle w:val="NoSpacing"/>
              <w:jc w:val="center"/>
              <w:rPr>
                <w:rFonts w:asciiTheme="minorHAnsi" w:hAnsiTheme="minorHAnsi" w:cstheme="minorHAnsi"/>
                <w:bCs/>
                <w:iCs/>
              </w:rPr>
            </w:pPr>
            <w:r>
              <w:rPr>
                <w:rFonts w:asciiTheme="minorHAnsi" w:hAnsiTheme="minorHAnsi" w:cstheme="minorHAnsi"/>
                <w:bCs/>
                <w:iCs/>
              </w:rPr>
              <w:t>Inverse</w:t>
            </w:r>
          </w:p>
          <w:p w14:paraId="27F50CA5" w14:textId="77777777" w:rsidR="00410309" w:rsidRPr="00D56B55" w:rsidRDefault="00410309" w:rsidP="001A551D">
            <w:pPr>
              <w:pStyle w:val="NoSpacing"/>
              <w:jc w:val="center"/>
              <w:rPr>
                <w:rFonts w:asciiTheme="minorHAnsi" w:hAnsiTheme="minorHAnsi" w:cstheme="minorHAnsi"/>
              </w:rPr>
            </w:pPr>
          </w:p>
          <w:p w14:paraId="7EF2D6E7" w14:textId="77777777" w:rsidR="00410309" w:rsidRPr="00D56B55" w:rsidRDefault="00410309" w:rsidP="001A551D">
            <w:pPr>
              <w:pStyle w:val="NoSpacing"/>
              <w:jc w:val="center"/>
              <w:rPr>
                <w:rFonts w:asciiTheme="minorHAnsi" w:hAnsiTheme="minorHAnsi" w:cstheme="minorHAnsi"/>
                <w:b/>
                <w:i/>
                <w:u w:val="single"/>
              </w:rPr>
            </w:pPr>
            <w:r w:rsidRPr="00D56B55">
              <w:rPr>
                <w:rFonts w:asciiTheme="minorHAnsi" w:hAnsiTheme="minorHAnsi" w:cstheme="minorHAnsi"/>
                <w:b/>
                <w:i/>
                <w:u w:val="single"/>
              </w:rPr>
              <w:t>Tier 3</w:t>
            </w:r>
          </w:p>
          <w:p w14:paraId="1877BCB7" w14:textId="0DAD6A14" w:rsidR="001718CA" w:rsidRPr="00D56B55" w:rsidRDefault="00775063" w:rsidP="001718CA">
            <w:pPr>
              <w:pStyle w:val="NoSpacing"/>
              <w:jc w:val="center"/>
              <w:rPr>
                <w:rFonts w:asciiTheme="minorHAnsi" w:hAnsiTheme="minorHAnsi" w:cstheme="minorHAnsi"/>
              </w:rPr>
            </w:pPr>
            <w:r>
              <w:rPr>
                <w:rFonts w:asciiTheme="minorHAnsi" w:hAnsiTheme="minorHAnsi" w:cstheme="minorHAnsi"/>
              </w:rPr>
              <w:t>Multiplicative</w:t>
            </w:r>
          </w:p>
          <w:p w14:paraId="72FA875E" w14:textId="1D79DCCB" w:rsidR="001718CA" w:rsidRPr="00D56B55" w:rsidRDefault="00775063" w:rsidP="001718CA">
            <w:pPr>
              <w:pStyle w:val="NoSpacing"/>
              <w:jc w:val="center"/>
              <w:rPr>
                <w:rFonts w:asciiTheme="minorHAnsi" w:hAnsiTheme="minorHAnsi" w:cstheme="minorHAnsi"/>
              </w:rPr>
            </w:pPr>
            <w:r>
              <w:rPr>
                <w:rFonts w:asciiTheme="minorHAnsi" w:hAnsiTheme="minorHAnsi" w:cstheme="minorHAnsi"/>
              </w:rPr>
              <w:t>Reciprocal</w:t>
            </w:r>
          </w:p>
          <w:p w14:paraId="7F830FE8" w14:textId="32B3C3DB" w:rsidR="001718CA" w:rsidRPr="00D56B55" w:rsidRDefault="00775063" w:rsidP="001718CA">
            <w:pPr>
              <w:pStyle w:val="NoSpacing"/>
              <w:jc w:val="center"/>
              <w:rPr>
                <w:rFonts w:asciiTheme="minorHAnsi" w:hAnsiTheme="minorHAnsi" w:cstheme="minorHAnsi"/>
              </w:rPr>
            </w:pPr>
            <w:r>
              <w:rPr>
                <w:rFonts w:asciiTheme="minorHAnsi" w:hAnsiTheme="minorHAnsi" w:cstheme="minorHAnsi"/>
              </w:rPr>
              <w:t>Unitary</w:t>
            </w:r>
          </w:p>
          <w:p w14:paraId="02BE0045" w14:textId="42AF5191" w:rsidR="001718CA" w:rsidRPr="00D56B55" w:rsidRDefault="00775063" w:rsidP="001718CA">
            <w:pPr>
              <w:pStyle w:val="NoSpacing"/>
              <w:jc w:val="center"/>
              <w:rPr>
                <w:rFonts w:asciiTheme="minorHAnsi" w:hAnsiTheme="minorHAnsi" w:cstheme="minorHAnsi"/>
              </w:rPr>
            </w:pPr>
            <w:r>
              <w:rPr>
                <w:rFonts w:asciiTheme="minorHAnsi" w:hAnsiTheme="minorHAnsi" w:cstheme="minorHAnsi"/>
              </w:rPr>
              <w:t>Function</w:t>
            </w:r>
          </w:p>
          <w:p w14:paraId="29BFF37A" w14:textId="35C04D4D" w:rsidR="001718CA" w:rsidRPr="00D56B55" w:rsidRDefault="00775063" w:rsidP="001718CA">
            <w:pPr>
              <w:pStyle w:val="NoSpacing"/>
              <w:jc w:val="center"/>
              <w:rPr>
                <w:rFonts w:asciiTheme="minorHAnsi" w:hAnsiTheme="minorHAnsi" w:cstheme="minorHAnsi"/>
              </w:rPr>
            </w:pPr>
            <w:r>
              <w:rPr>
                <w:rFonts w:asciiTheme="minorHAnsi" w:hAnsiTheme="minorHAnsi" w:cstheme="minorHAnsi"/>
              </w:rPr>
              <w:t>Linear</w:t>
            </w:r>
          </w:p>
          <w:p w14:paraId="6054D427" w14:textId="2D6241C4" w:rsidR="001718CA" w:rsidRPr="00D56B55" w:rsidRDefault="001718CA" w:rsidP="001718CA">
            <w:pPr>
              <w:pStyle w:val="NoSpacing"/>
              <w:jc w:val="center"/>
              <w:rPr>
                <w:rFonts w:asciiTheme="minorHAnsi" w:hAnsiTheme="minorHAnsi" w:cstheme="minorHAnsi"/>
              </w:rPr>
            </w:pPr>
          </w:p>
        </w:tc>
        <w:tc>
          <w:tcPr>
            <w:tcW w:w="1985" w:type="dxa"/>
            <w:vMerge w:val="restart"/>
            <w:shd w:val="clear" w:color="auto" w:fill="auto"/>
          </w:tcPr>
          <w:p w14:paraId="26391944" w14:textId="77777777" w:rsidR="00320013" w:rsidRPr="00D56B55" w:rsidRDefault="00320013" w:rsidP="00320013">
            <w:pPr>
              <w:pStyle w:val="NoSpacing"/>
              <w:rPr>
                <w:rFonts w:asciiTheme="minorHAnsi" w:hAnsiTheme="minorHAnsi" w:cstheme="minorHAnsi"/>
                <w:b/>
                <w:bCs/>
                <w:u w:val="single"/>
              </w:rPr>
            </w:pPr>
            <w:r w:rsidRPr="00D56B55">
              <w:rPr>
                <w:rFonts w:asciiTheme="minorHAnsi" w:hAnsiTheme="minorHAnsi" w:cstheme="minorHAnsi"/>
                <w:b/>
                <w:bCs/>
                <w:u w:val="single"/>
              </w:rPr>
              <w:t>Pre-classroom:</w:t>
            </w:r>
          </w:p>
          <w:p w14:paraId="778B0CF5" w14:textId="59692E45" w:rsidR="00320013" w:rsidRPr="00D56B55" w:rsidRDefault="00320013" w:rsidP="00320013">
            <w:pPr>
              <w:pStyle w:val="NoSpacing"/>
              <w:rPr>
                <w:rFonts w:asciiTheme="minorHAnsi" w:hAnsiTheme="minorHAnsi" w:cstheme="minorHAnsi"/>
              </w:rPr>
            </w:pPr>
            <w:r w:rsidRPr="00D56B55">
              <w:rPr>
                <w:rFonts w:asciiTheme="minorHAnsi" w:hAnsiTheme="minorHAnsi" w:cstheme="minorHAnsi"/>
              </w:rPr>
              <w:t xml:space="preserve">Pre-lesson tasks on </w:t>
            </w:r>
            <w:r w:rsidRPr="00D56B55">
              <w:rPr>
                <w:rFonts w:asciiTheme="minorHAnsi" w:hAnsiTheme="minorHAnsi" w:cstheme="minorHAnsi"/>
                <w:b/>
              </w:rPr>
              <w:t>google classroom</w:t>
            </w:r>
            <w:r w:rsidRPr="00D56B55">
              <w:rPr>
                <w:rFonts w:asciiTheme="minorHAnsi" w:hAnsiTheme="minorHAnsi" w:cstheme="minorHAnsi"/>
              </w:rPr>
              <w:t xml:space="preserve"> to get you thinking.</w:t>
            </w:r>
          </w:p>
          <w:p w14:paraId="392DA2E1" w14:textId="77777777" w:rsidR="00320013" w:rsidRPr="00D56B55" w:rsidRDefault="00320013" w:rsidP="00320013">
            <w:pPr>
              <w:pStyle w:val="NoSpacing"/>
              <w:rPr>
                <w:rFonts w:asciiTheme="minorHAnsi" w:hAnsiTheme="minorHAnsi" w:cstheme="minorHAnsi"/>
              </w:rPr>
            </w:pPr>
          </w:p>
          <w:p w14:paraId="2C7D093E" w14:textId="7D25D906" w:rsidR="00320013" w:rsidRPr="00D56B55" w:rsidRDefault="00320013" w:rsidP="005A64C3">
            <w:pPr>
              <w:pStyle w:val="NoSpacing"/>
              <w:rPr>
                <w:rFonts w:asciiTheme="minorHAnsi" w:hAnsiTheme="minorHAnsi" w:cstheme="minorHAnsi"/>
              </w:rPr>
            </w:pPr>
            <w:r w:rsidRPr="00D56B55">
              <w:rPr>
                <w:rFonts w:asciiTheme="minorHAnsi" w:hAnsiTheme="minorHAnsi" w:cstheme="minorHAnsi"/>
              </w:rPr>
              <w:t xml:space="preserve">Diagnostic </w:t>
            </w:r>
            <w:r w:rsidR="005A64C3" w:rsidRPr="00D56B55">
              <w:rPr>
                <w:rFonts w:asciiTheme="minorHAnsi" w:hAnsiTheme="minorHAnsi" w:cstheme="minorHAnsi"/>
              </w:rPr>
              <w:t>q</w:t>
            </w:r>
            <w:r w:rsidRPr="00D56B55">
              <w:rPr>
                <w:rFonts w:asciiTheme="minorHAnsi" w:hAnsiTheme="minorHAnsi" w:cstheme="minorHAnsi"/>
              </w:rPr>
              <w:t>uestions</w:t>
            </w:r>
          </w:p>
          <w:p w14:paraId="13801ED7" w14:textId="77777777" w:rsidR="00320013" w:rsidRPr="00D56B55" w:rsidRDefault="00320013" w:rsidP="00320013">
            <w:pPr>
              <w:pStyle w:val="NoSpacing"/>
              <w:rPr>
                <w:rFonts w:asciiTheme="minorHAnsi" w:hAnsiTheme="minorHAnsi" w:cstheme="minorHAnsi"/>
              </w:rPr>
            </w:pPr>
          </w:p>
          <w:p w14:paraId="53D85B46" w14:textId="77777777" w:rsidR="00320013" w:rsidRPr="00D56B55" w:rsidRDefault="00320013" w:rsidP="00320013">
            <w:pPr>
              <w:pStyle w:val="NoSpacing"/>
              <w:rPr>
                <w:rFonts w:asciiTheme="minorHAnsi" w:hAnsiTheme="minorHAnsi" w:cstheme="minorHAnsi"/>
                <w:b/>
                <w:bCs/>
                <w:u w:val="single"/>
              </w:rPr>
            </w:pPr>
            <w:r w:rsidRPr="00D56B55">
              <w:rPr>
                <w:rFonts w:asciiTheme="minorHAnsi" w:hAnsiTheme="minorHAnsi" w:cstheme="minorHAnsi"/>
                <w:b/>
                <w:bCs/>
                <w:u w:val="single"/>
              </w:rPr>
              <w:t>Post-Classroom:</w:t>
            </w:r>
          </w:p>
          <w:p w14:paraId="2E327EC6" w14:textId="5213FA93" w:rsidR="00320013" w:rsidRPr="00D56B55" w:rsidRDefault="00320013" w:rsidP="00320013">
            <w:pPr>
              <w:pStyle w:val="NoSpacing"/>
              <w:rPr>
                <w:rFonts w:asciiTheme="minorHAnsi" w:hAnsiTheme="minorHAnsi" w:cstheme="minorHAnsi"/>
              </w:rPr>
            </w:pPr>
            <w:r w:rsidRPr="00D56B55">
              <w:rPr>
                <w:rFonts w:asciiTheme="minorHAnsi" w:hAnsiTheme="minorHAnsi" w:cstheme="minorHAnsi"/>
              </w:rPr>
              <w:t>Post lessons online tasks</w:t>
            </w:r>
            <w:r w:rsidR="005A64C3" w:rsidRPr="00D56B55">
              <w:rPr>
                <w:rFonts w:asciiTheme="minorHAnsi" w:hAnsiTheme="minorHAnsi" w:cstheme="minorHAnsi"/>
              </w:rPr>
              <w:t>:</w:t>
            </w:r>
          </w:p>
          <w:p w14:paraId="6380B57D" w14:textId="77777777" w:rsidR="005A64C3" w:rsidRPr="00D56B55" w:rsidRDefault="005A64C3" w:rsidP="00320013">
            <w:pPr>
              <w:pStyle w:val="NoSpacing"/>
              <w:rPr>
                <w:rFonts w:asciiTheme="minorHAnsi" w:hAnsiTheme="minorHAnsi" w:cstheme="minorHAnsi"/>
              </w:rPr>
            </w:pPr>
          </w:p>
          <w:p w14:paraId="62362C72" w14:textId="1C3B180D" w:rsidR="00320013" w:rsidRPr="00D56B55" w:rsidRDefault="00320013" w:rsidP="005A64C3">
            <w:pPr>
              <w:pStyle w:val="NoSpacing"/>
              <w:numPr>
                <w:ilvl w:val="0"/>
                <w:numId w:val="14"/>
              </w:numPr>
              <w:rPr>
                <w:rFonts w:asciiTheme="minorHAnsi" w:hAnsiTheme="minorHAnsi" w:cstheme="minorHAnsi"/>
              </w:rPr>
            </w:pPr>
            <w:r w:rsidRPr="00D56B55">
              <w:rPr>
                <w:rFonts w:asciiTheme="minorHAnsi" w:hAnsiTheme="minorHAnsi" w:cstheme="minorHAnsi"/>
              </w:rPr>
              <w:t>My Maths</w:t>
            </w:r>
          </w:p>
          <w:p w14:paraId="53540C4C" w14:textId="77777777" w:rsidR="00320013" w:rsidRPr="00D56B55" w:rsidRDefault="00320013" w:rsidP="005A64C3">
            <w:pPr>
              <w:pStyle w:val="NoSpacing"/>
              <w:numPr>
                <w:ilvl w:val="0"/>
                <w:numId w:val="14"/>
              </w:numPr>
              <w:rPr>
                <w:rFonts w:asciiTheme="minorHAnsi" w:hAnsiTheme="minorHAnsi" w:cstheme="minorHAnsi"/>
              </w:rPr>
            </w:pPr>
            <w:r w:rsidRPr="00D56B55">
              <w:rPr>
                <w:rFonts w:asciiTheme="minorHAnsi" w:hAnsiTheme="minorHAnsi" w:cstheme="minorHAnsi"/>
              </w:rPr>
              <w:t>Google Form Quizzes</w:t>
            </w:r>
          </w:p>
          <w:p w14:paraId="6DFCE853" w14:textId="77777777" w:rsidR="00C577FE" w:rsidRPr="00D56B55" w:rsidRDefault="00320013" w:rsidP="005A64C3">
            <w:pPr>
              <w:pStyle w:val="NoSpacing"/>
              <w:numPr>
                <w:ilvl w:val="0"/>
                <w:numId w:val="14"/>
              </w:numPr>
              <w:rPr>
                <w:rFonts w:asciiTheme="minorHAnsi" w:hAnsiTheme="minorHAnsi" w:cstheme="minorHAnsi"/>
              </w:rPr>
            </w:pPr>
            <w:r w:rsidRPr="00D56B55">
              <w:rPr>
                <w:rFonts w:asciiTheme="minorHAnsi" w:hAnsiTheme="minorHAnsi" w:cstheme="minorHAnsi"/>
              </w:rPr>
              <w:t>Independent learning notes</w:t>
            </w:r>
          </w:p>
          <w:p w14:paraId="2F2E25EC" w14:textId="291D0D6C" w:rsidR="00320013" w:rsidRPr="00D56B55" w:rsidRDefault="00320013" w:rsidP="00320013">
            <w:pPr>
              <w:pStyle w:val="NoSpacing"/>
              <w:rPr>
                <w:rFonts w:asciiTheme="minorHAnsi" w:hAnsiTheme="minorHAnsi" w:cstheme="minorHAnsi"/>
              </w:rPr>
            </w:pPr>
          </w:p>
        </w:tc>
        <w:tc>
          <w:tcPr>
            <w:tcW w:w="1865" w:type="dxa"/>
            <w:vMerge w:val="restart"/>
            <w:shd w:val="clear" w:color="auto" w:fill="auto"/>
          </w:tcPr>
          <w:p w14:paraId="02EEB2A4" w14:textId="77777777" w:rsidR="00F5750E" w:rsidRDefault="00F5750E" w:rsidP="00F5750E">
            <w:pPr>
              <w:pStyle w:val="NoSpacing"/>
              <w:rPr>
                <w:rFonts w:asciiTheme="minorHAnsi" w:hAnsiTheme="minorHAnsi" w:cstheme="minorHAnsi"/>
                <w:bCs/>
              </w:rPr>
            </w:pPr>
            <w:r w:rsidRPr="00D56B55">
              <w:rPr>
                <w:rFonts w:asciiTheme="minorHAnsi" w:hAnsiTheme="minorHAnsi" w:cstheme="minorHAnsi"/>
                <w:bCs/>
              </w:rPr>
              <w:t xml:space="preserve">Formative assessment at the end of the units in their LPS books.  </w:t>
            </w:r>
          </w:p>
          <w:p w14:paraId="1A47EA9D" w14:textId="77777777" w:rsidR="00F5750E" w:rsidRDefault="00F5750E" w:rsidP="00F5750E">
            <w:pPr>
              <w:pStyle w:val="NoSpacing"/>
              <w:rPr>
                <w:rFonts w:asciiTheme="minorHAnsi" w:hAnsiTheme="minorHAnsi" w:cstheme="minorHAnsi"/>
                <w:bCs/>
              </w:rPr>
            </w:pPr>
          </w:p>
          <w:p w14:paraId="540042E2" w14:textId="77777777" w:rsidR="00F5750E" w:rsidRPr="00D56B55" w:rsidRDefault="00F5750E" w:rsidP="00F5750E">
            <w:pPr>
              <w:pStyle w:val="NoSpacing"/>
              <w:rPr>
                <w:rFonts w:asciiTheme="minorHAnsi" w:hAnsiTheme="minorHAnsi" w:cstheme="minorHAnsi"/>
                <w:bCs/>
              </w:rPr>
            </w:pPr>
            <w:r>
              <w:rPr>
                <w:rFonts w:asciiTheme="minorHAnsi" w:hAnsiTheme="minorHAnsi" w:cstheme="minorHAnsi"/>
                <w:bCs/>
              </w:rPr>
              <w:t xml:space="preserve">This will be a combination of students presenting what they know in a creative way followed by some differentiated questions. </w:t>
            </w:r>
          </w:p>
          <w:p w14:paraId="2912AB46" w14:textId="77777777" w:rsidR="00F5750E" w:rsidRPr="00D56B55" w:rsidRDefault="00F5750E" w:rsidP="00F5750E">
            <w:pPr>
              <w:pStyle w:val="NoSpacing"/>
              <w:rPr>
                <w:rFonts w:asciiTheme="minorHAnsi" w:hAnsiTheme="minorHAnsi" w:cstheme="minorHAnsi"/>
                <w:bCs/>
              </w:rPr>
            </w:pPr>
          </w:p>
          <w:p w14:paraId="4C4167BB" w14:textId="77777777" w:rsidR="00F5750E" w:rsidRPr="00D56B55" w:rsidRDefault="00F5750E" w:rsidP="00F5750E">
            <w:pPr>
              <w:pStyle w:val="NoSpacing"/>
              <w:rPr>
                <w:rFonts w:asciiTheme="minorHAnsi" w:hAnsiTheme="minorHAnsi" w:cstheme="minorHAnsi"/>
                <w:bCs/>
              </w:rPr>
            </w:pPr>
          </w:p>
          <w:p w14:paraId="04355FD5" w14:textId="77777777" w:rsidR="00F5750E" w:rsidRPr="00D56B55" w:rsidRDefault="00F5750E" w:rsidP="00F5750E">
            <w:pPr>
              <w:pStyle w:val="NoSpacing"/>
              <w:rPr>
                <w:rFonts w:asciiTheme="minorHAnsi" w:hAnsiTheme="minorHAnsi" w:cstheme="minorHAnsi"/>
                <w:bCs/>
              </w:rPr>
            </w:pPr>
            <w:r w:rsidRPr="00D56B55">
              <w:rPr>
                <w:rFonts w:asciiTheme="minorHAnsi" w:hAnsiTheme="minorHAnsi" w:cstheme="minorHAnsi"/>
                <w:bCs/>
              </w:rPr>
              <w:t xml:space="preserve">Summative Assessment at the end of </w:t>
            </w:r>
            <w:r>
              <w:rPr>
                <w:rFonts w:asciiTheme="minorHAnsi" w:hAnsiTheme="minorHAnsi" w:cstheme="minorHAnsi"/>
                <w:bCs/>
              </w:rPr>
              <w:t xml:space="preserve">T2. </w:t>
            </w:r>
            <w:r w:rsidRPr="00D56B55">
              <w:rPr>
                <w:rFonts w:asciiTheme="minorHAnsi" w:hAnsiTheme="minorHAnsi" w:cstheme="minorHAnsi"/>
                <w:bCs/>
              </w:rPr>
              <w:t xml:space="preserve"> </w:t>
            </w:r>
          </w:p>
          <w:p w14:paraId="187191B9" w14:textId="61BD2BD4" w:rsidR="005A5F4D" w:rsidRPr="00D56B55" w:rsidRDefault="005A5F4D" w:rsidP="00914571">
            <w:pPr>
              <w:pStyle w:val="NoSpacing"/>
              <w:rPr>
                <w:rFonts w:asciiTheme="minorHAnsi" w:hAnsiTheme="minorHAnsi" w:cstheme="minorHAnsi"/>
                <w:bCs/>
              </w:rPr>
            </w:pPr>
          </w:p>
        </w:tc>
        <w:tc>
          <w:tcPr>
            <w:tcW w:w="2137" w:type="dxa"/>
            <w:vMerge w:val="restart"/>
            <w:shd w:val="clear" w:color="auto" w:fill="auto"/>
          </w:tcPr>
          <w:p w14:paraId="16E865D1" w14:textId="77777777" w:rsidR="003C7AAA" w:rsidRPr="00D56B55" w:rsidRDefault="00047B2E" w:rsidP="003C7AAA">
            <w:pPr>
              <w:pStyle w:val="p1"/>
              <w:rPr>
                <w:rFonts w:asciiTheme="minorHAnsi" w:hAnsiTheme="minorHAnsi" w:cstheme="minorHAnsi"/>
                <w:b/>
                <w:bCs/>
                <w:sz w:val="22"/>
                <w:szCs w:val="22"/>
                <w:u w:val="single"/>
              </w:rPr>
            </w:pPr>
            <w:r w:rsidRPr="00D56B55">
              <w:rPr>
                <w:rFonts w:asciiTheme="minorHAnsi" w:hAnsiTheme="minorHAnsi" w:cstheme="minorHAnsi"/>
                <w:b/>
                <w:bCs/>
                <w:sz w:val="22"/>
                <w:szCs w:val="22"/>
                <w:u w:val="single"/>
              </w:rPr>
              <w:t>Enrichment: </w:t>
            </w:r>
          </w:p>
          <w:p w14:paraId="4152F366" w14:textId="77777777" w:rsidR="00775063" w:rsidRDefault="00775063" w:rsidP="00775063">
            <w:pPr>
              <w:pStyle w:val="p1"/>
              <w:rPr>
                <w:rFonts w:asciiTheme="minorHAnsi" w:hAnsiTheme="minorHAnsi" w:cstheme="minorHAnsi"/>
                <w:b/>
                <w:bCs/>
              </w:rPr>
            </w:pPr>
            <w:r w:rsidRPr="00775063">
              <w:rPr>
                <w:rFonts w:asciiTheme="minorHAnsi" w:hAnsiTheme="minorHAnsi" w:cstheme="minorHAnsi"/>
                <w:bCs/>
              </w:rPr>
              <w:t xml:space="preserve">Explore ratio in context by  investigating the dilution series on </w:t>
            </w:r>
            <w:proofErr w:type="spellStart"/>
            <w:r w:rsidRPr="00775063">
              <w:rPr>
                <w:rFonts w:asciiTheme="minorHAnsi" w:hAnsiTheme="minorHAnsi" w:cstheme="minorHAnsi"/>
                <w:bCs/>
              </w:rPr>
              <w:t>Nrich</w:t>
            </w:r>
            <w:proofErr w:type="spellEnd"/>
            <w:r w:rsidRPr="00775063">
              <w:rPr>
                <w:rFonts w:asciiTheme="minorHAnsi" w:hAnsiTheme="minorHAnsi" w:cstheme="minorHAnsi"/>
                <w:bCs/>
              </w:rPr>
              <w:t xml:space="preserve"> using the interactive applet  on</w:t>
            </w:r>
            <w:r w:rsidRPr="00775063">
              <w:rPr>
                <w:rFonts w:asciiTheme="minorHAnsi" w:hAnsiTheme="minorHAnsi" w:cstheme="minorHAnsi"/>
                <w:b/>
                <w:bCs/>
              </w:rPr>
              <w:t xml:space="preserve"> </w:t>
            </w:r>
          </w:p>
          <w:p w14:paraId="5A95AD2C" w14:textId="265065B3" w:rsidR="00775063" w:rsidRPr="00775063" w:rsidRDefault="00775063" w:rsidP="00775063">
            <w:pPr>
              <w:pStyle w:val="p1"/>
              <w:rPr>
                <w:rFonts w:asciiTheme="minorHAnsi" w:hAnsiTheme="minorHAnsi" w:cstheme="minorHAnsi"/>
                <w:b/>
                <w:bCs/>
              </w:rPr>
            </w:pPr>
            <w:hyperlink r:id="rId7" w:history="1">
              <w:r w:rsidRPr="00775063">
                <w:rPr>
                  <w:rStyle w:val="Hyperlink"/>
                  <w:rFonts w:asciiTheme="minorHAnsi" w:hAnsiTheme="minorHAnsi" w:cstheme="minorHAnsi"/>
                  <w:b/>
                  <w:bCs/>
                </w:rPr>
                <w:t>https://nrich.maths.org/6164</w:t>
              </w:r>
            </w:hyperlink>
          </w:p>
          <w:p w14:paraId="41BCB435" w14:textId="6069EC28" w:rsidR="00047B2E" w:rsidRPr="00D56B55" w:rsidRDefault="00047B2E" w:rsidP="00047B2E">
            <w:pPr>
              <w:pStyle w:val="p1"/>
              <w:rPr>
                <w:rFonts w:asciiTheme="minorHAnsi" w:hAnsiTheme="minorHAnsi" w:cstheme="minorHAnsi"/>
                <w:sz w:val="22"/>
                <w:szCs w:val="22"/>
              </w:rPr>
            </w:pPr>
          </w:p>
          <w:p w14:paraId="47D0C4EF" w14:textId="594F46A1" w:rsidR="0024401F" w:rsidRPr="00D56B55" w:rsidRDefault="0024401F" w:rsidP="00047B2E">
            <w:pPr>
              <w:pStyle w:val="p1"/>
              <w:spacing w:before="0" w:beforeAutospacing="0" w:after="0" w:afterAutospacing="0"/>
              <w:rPr>
                <w:rFonts w:asciiTheme="minorHAnsi" w:hAnsiTheme="minorHAnsi" w:cstheme="minorHAnsi"/>
                <w:sz w:val="22"/>
                <w:szCs w:val="22"/>
              </w:rPr>
            </w:pPr>
          </w:p>
        </w:tc>
        <w:tc>
          <w:tcPr>
            <w:tcW w:w="2829" w:type="dxa"/>
            <w:vMerge w:val="restart"/>
            <w:shd w:val="clear" w:color="auto" w:fill="auto"/>
          </w:tcPr>
          <w:p w14:paraId="11EE93AE" w14:textId="77777777" w:rsidR="00775063" w:rsidRPr="00775063" w:rsidRDefault="00775063" w:rsidP="00775063">
            <w:pPr>
              <w:pStyle w:val="NoSpacing"/>
              <w:rPr>
                <w:rFonts w:asciiTheme="minorHAnsi" w:hAnsiTheme="minorHAnsi" w:cstheme="minorHAnsi"/>
                <w:color w:val="000000"/>
              </w:rPr>
            </w:pPr>
            <w:r w:rsidRPr="00775063">
              <w:rPr>
                <w:rFonts w:asciiTheme="minorHAnsi" w:hAnsiTheme="minorHAnsi" w:cstheme="minorHAnsi"/>
                <w:color w:val="000000"/>
              </w:rPr>
              <w:t xml:space="preserve">Visit the National History Museum for free and work out the ratio of the skeleton of the blue whale in the main hall to yourself! Can you write this in the form </w:t>
            </w:r>
            <w:r w:rsidRPr="00775063">
              <w:rPr>
                <w:rFonts w:asciiTheme="minorHAnsi" w:hAnsiTheme="minorHAnsi" w:cstheme="minorHAnsi"/>
                <w:b/>
                <w:bCs/>
                <w:color w:val="000000"/>
              </w:rPr>
              <w:t>1</w:t>
            </w:r>
            <w:proofErr w:type="gramStart"/>
            <w:r w:rsidRPr="00775063">
              <w:rPr>
                <w:rFonts w:asciiTheme="minorHAnsi" w:hAnsiTheme="minorHAnsi" w:cstheme="minorHAnsi"/>
                <w:b/>
                <w:bCs/>
                <w:color w:val="000000"/>
              </w:rPr>
              <w:t>:n</w:t>
            </w:r>
            <w:proofErr w:type="gramEnd"/>
            <w:r w:rsidRPr="00775063">
              <w:rPr>
                <w:rFonts w:asciiTheme="minorHAnsi" w:hAnsiTheme="minorHAnsi" w:cstheme="minorHAnsi"/>
                <w:b/>
                <w:bCs/>
                <w:color w:val="000000"/>
              </w:rPr>
              <w:t>?</w:t>
            </w:r>
            <w:r w:rsidRPr="00775063">
              <w:rPr>
                <w:rFonts w:asciiTheme="minorHAnsi" w:hAnsiTheme="minorHAnsi" w:cstheme="minorHAnsi"/>
                <w:color w:val="000000"/>
              </w:rPr>
              <w:t> </w:t>
            </w:r>
          </w:p>
          <w:p w14:paraId="7CFA4B37" w14:textId="243ECC61" w:rsidR="00831DFE" w:rsidRPr="00D56B55" w:rsidRDefault="00831DFE" w:rsidP="00831DFE">
            <w:pPr>
              <w:pStyle w:val="NoSpacing"/>
              <w:rPr>
                <w:rFonts w:asciiTheme="minorHAnsi" w:hAnsiTheme="minorHAnsi" w:cstheme="minorHAnsi"/>
              </w:rPr>
            </w:pPr>
            <w:bookmarkStart w:id="0" w:name="_GoBack"/>
            <w:bookmarkEnd w:id="0"/>
          </w:p>
        </w:tc>
      </w:tr>
      <w:tr w:rsidR="00410309" w:rsidRPr="00AC25EF" w14:paraId="2C8B0BDF" w14:textId="77777777" w:rsidTr="005A64C3">
        <w:trPr>
          <w:trHeight w:val="1659"/>
        </w:trPr>
        <w:tc>
          <w:tcPr>
            <w:tcW w:w="2271" w:type="dxa"/>
            <w:vMerge/>
            <w:shd w:val="clear" w:color="auto" w:fill="auto"/>
          </w:tcPr>
          <w:p w14:paraId="768A5556" w14:textId="77777777" w:rsidR="00410309" w:rsidRPr="00AC25EF" w:rsidRDefault="00410309" w:rsidP="001A551D">
            <w:pPr>
              <w:pStyle w:val="NoSpacing"/>
              <w:jc w:val="center"/>
              <w:rPr>
                <w:rFonts w:asciiTheme="minorHAnsi" w:hAnsiTheme="minorHAnsi" w:cstheme="minorHAnsi"/>
                <w:b/>
              </w:rPr>
            </w:pPr>
          </w:p>
        </w:tc>
        <w:tc>
          <w:tcPr>
            <w:tcW w:w="2419" w:type="dxa"/>
            <w:gridSpan w:val="2"/>
            <w:vMerge/>
            <w:shd w:val="clear" w:color="auto" w:fill="auto"/>
          </w:tcPr>
          <w:p w14:paraId="33F8C6C5" w14:textId="77777777" w:rsidR="00410309" w:rsidRPr="00AC25EF" w:rsidRDefault="00410309" w:rsidP="001A551D">
            <w:pPr>
              <w:pStyle w:val="NoSpacing"/>
              <w:jc w:val="center"/>
              <w:rPr>
                <w:rFonts w:asciiTheme="minorHAnsi" w:hAnsiTheme="minorHAnsi" w:cstheme="minorHAnsi"/>
                <w:b/>
              </w:rPr>
            </w:pPr>
          </w:p>
        </w:tc>
        <w:tc>
          <w:tcPr>
            <w:tcW w:w="2109" w:type="dxa"/>
            <w:shd w:val="clear" w:color="auto" w:fill="auto"/>
          </w:tcPr>
          <w:p w14:paraId="194F6308" w14:textId="77777777" w:rsidR="00410309" w:rsidRPr="00AC25EF" w:rsidRDefault="009B0B1D" w:rsidP="00E45014">
            <w:pPr>
              <w:pStyle w:val="NoSpacing"/>
              <w:jc w:val="center"/>
              <w:rPr>
                <w:rFonts w:asciiTheme="minorHAnsi" w:hAnsiTheme="minorHAnsi" w:cstheme="minorHAnsi"/>
                <w:b/>
              </w:rPr>
            </w:pPr>
            <w:r w:rsidRPr="00AC25EF">
              <w:rPr>
                <w:rFonts w:asciiTheme="minorHAnsi" w:hAnsiTheme="minorHAnsi" w:cstheme="minorHAnsi"/>
                <w:b/>
              </w:rPr>
              <w:t>Numeracy</w:t>
            </w:r>
          </w:p>
          <w:p w14:paraId="6A9796FC" w14:textId="4FC10A51" w:rsidR="00CA3A2B" w:rsidRPr="00AC25EF" w:rsidRDefault="0059743A" w:rsidP="00CA3A2B">
            <w:pPr>
              <w:pStyle w:val="NoSpacing"/>
              <w:jc w:val="center"/>
              <w:rPr>
                <w:rFonts w:asciiTheme="minorHAnsi" w:hAnsiTheme="minorHAnsi" w:cstheme="minorHAnsi"/>
                <w:bCs/>
                <w:iCs/>
              </w:rPr>
            </w:pPr>
            <w:r>
              <w:rPr>
                <w:rFonts w:asciiTheme="minorHAnsi" w:hAnsiTheme="minorHAnsi" w:cstheme="minorHAnsi"/>
                <w:bCs/>
                <w:iCs/>
              </w:rPr>
              <w:t>Difference</w:t>
            </w:r>
          </w:p>
          <w:p w14:paraId="548838D5" w14:textId="103EAD26" w:rsidR="00CA3A2B" w:rsidRPr="00AC25EF" w:rsidRDefault="0059743A" w:rsidP="00CA3A2B">
            <w:pPr>
              <w:pStyle w:val="NoSpacing"/>
              <w:jc w:val="center"/>
              <w:rPr>
                <w:rFonts w:asciiTheme="minorHAnsi" w:hAnsiTheme="minorHAnsi" w:cstheme="minorHAnsi"/>
                <w:bCs/>
                <w:iCs/>
              </w:rPr>
            </w:pPr>
            <w:r>
              <w:rPr>
                <w:rFonts w:asciiTheme="minorHAnsi" w:hAnsiTheme="minorHAnsi" w:cstheme="minorHAnsi"/>
                <w:bCs/>
                <w:iCs/>
              </w:rPr>
              <w:t>Factor</w:t>
            </w:r>
          </w:p>
          <w:p w14:paraId="08F923D1" w14:textId="71C01E61" w:rsidR="00CA3A2B" w:rsidRPr="00AC25EF" w:rsidRDefault="0059743A" w:rsidP="00CA3A2B">
            <w:pPr>
              <w:pStyle w:val="NoSpacing"/>
              <w:jc w:val="center"/>
              <w:rPr>
                <w:rFonts w:asciiTheme="minorHAnsi" w:hAnsiTheme="minorHAnsi" w:cstheme="minorHAnsi"/>
                <w:bCs/>
                <w:iCs/>
              </w:rPr>
            </w:pPr>
            <w:r>
              <w:rPr>
                <w:rFonts w:asciiTheme="minorHAnsi" w:hAnsiTheme="minorHAnsi" w:cstheme="minorHAnsi"/>
                <w:bCs/>
                <w:iCs/>
              </w:rPr>
              <w:t>Multiple</w:t>
            </w:r>
          </w:p>
          <w:p w14:paraId="1DB4A2A6" w14:textId="560CB648" w:rsidR="00020EA3" w:rsidRDefault="0059743A" w:rsidP="000C77D9">
            <w:pPr>
              <w:pStyle w:val="NoSpacing"/>
              <w:jc w:val="center"/>
              <w:rPr>
                <w:rFonts w:asciiTheme="minorHAnsi" w:hAnsiTheme="minorHAnsi" w:cstheme="minorHAnsi"/>
              </w:rPr>
            </w:pPr>
            <w:r>
              <w:rPr>
                <w:rFonts w:asciiTheme="minorHAnsi" w:hAnsiTheme="minorHAnsi" w:cstheme="minorHAnsi"/>
              </w:rPr>
              <w:t>Divisor</w:t>
            </w:r>
          </w:p>
          <w:p w14:paraId="40B9CECF" w14:textId="333FAF32" w:rsidR="0059743A" w:rsidRPr="00AC25EF" w:rsidRDefault="0059743A" w:rsidP="000C77D9">
            <w:pPr>
              <w:pStyle w:val="NoSpacing"/>
              <w:jc w:val="center"/>
              <w:rPr>
                <w:rFonts w:asciiTheme="minorHAnsi" w:hAnsiTheme="minorHAnsi" w:cstheme="minorHAnsi"/>
              </w:rPr>
            </w:pPr>
            <w:r>
              <w:rPr>
                <w:rFonts w:asciiTheme="minorHAnsi" w:hAnsiTheme="minorHAnsi" w:cstheme="minorHAnsi"/>
              </w:rPr>
              <w:t>Quotient</w:t>
            </w:r>
          </w:p>
          <w:p w14:paraId="69EE3739" w14:textId="4F8546F9" w:rsidR="00996E60" w:rsidRPr="00AC25EF" w:rsidRDefault="00996E60" w:rsidP="000C77D9">
            <w:pPr>
              <w:pStyle w:val="NoSpacing"/>
              <w:jc w:val="center"/>
              <w:rPr>
                <w:rFonts w:asciiTheme="minorHAnsi" w:hAnsiTheme="minorHAnsi" w:cstheme="minorHAnsi"/>
              </w:rPr>
            </w:pPr>
          </w:p>
        </w:tc>
        <w:tc>
          <w:tcPr>
            <w:tcW w:w="1985" w:type="dxa"/>
            <w:vMerge/>
            <w:shd w:val="clear" w:color="auto" w:fill="auto"/>
          </w:tcPr>
          <w:p w14:paraId="72C986BB" w14:textId="77777777" w:rsidR="00410309" w:rsidRPr="00AC25EF" w:rsidRDefault="00410309" w:rsidP="001A551D">
            <w:pPr>
              <w:pStyle w:val="NoSpacing"/>
              <w:jc w:val="center"/>
              <w:rPr>
                <w:rFonts w:asciiTheme="minorHAnsi" w:hAnsiTheme="minorHAnsi" w:cstheme="minorHAnsi"/>
                <w:b/>
                <w:u w:val="single"/>
              </w:rPr>
            </w:pPr>
          </w:p>
        </w:tc>
        <w:tc>
          <w:tcPr>
            <w:tcW w:w="1865" w:type="dxa"/>
            <w:vMerge/>
            <w:shd w:val="clear" w:color="auto" w:fill="auto"/>
          </w:tcPr>
          <w:p w14:paraId="3842ABE5" w14:textId="77777777" w:rsidR="00410309" w:rsidRPr="00AC25EF" w:rsidRDefault="00410309" w:rsidP="001A551D">
            <w:pPr>
              <w:pStyle w:val="NoSpacing"/>
              <w:jc w:val="center"/>
              <w:rPr>
                <w:rFonts w:asciiTheme="minorHAnsi" w:hAnsiTheme="minorHAnsi" w:cstheme="minorHAnsi"/>
                <w:b/>
              </w:rPr>
            </w:pPr>
          </w:p>
        </w:tc>
        <w:tc>
          <w:tcPr>
            <w:tcW w:w="2137" w:type="dxa"/>
            <w:vMerge/>
            <w:shd w:val="clear" w:color="auto" w:fill="auto"/>
          </w:tcPr>
          <w:p w14:paraId="70C942AF" w14:textId="77777777" w:rsidR="00410309" w:rsidRPr="00AC25EF" w:rsidRDefault="00410309" w:rsidP="001A551D">
            <w:pPr>
              <w:pStyle w:val="p1"/>
              <w:spacing w:before="0" w:beforeAutospacing="0" w:after="0" w:afterAutospacing="0"/>
              <w:jc w:val="center"/>
              <w:rPr>
                <w:rStyle w:val="s1"/>
                <w:rFonts w:asciiTheme="minorHAnsi" w:hAnsiTheme="minorHAnsi" w:cstheme="minorHAnsi"/>
                <w:color w:val="9E4A2F"/>
                <w:sz w:val="16"/>
                <w:szCs w:val="16"/>
                <w:u w:val="single"/>
              </w:rPr>
            </w:pPr>
          </w:p>
        </w:tc>
        <w:tc>
          <w:tcPr>
            <w:tcW w:w="2829" w:type="dxa"/>
            <w:vMerge/>
            <w:shd w:val="clear" w:color="auto" w:fill="auto"/>
          </w:tcPr>
          <w:p w14:paraId="74103340" w14:textId="77777777" w:rsidR="00410309" w:rsidRPr="00AC25EF" w:rsidRDefault="00410309" w:rsidP="001A551D">
            <w:pPr>
              <w:pStyle w:val="NoSpacing"/>
              <w:jc w:val="center"/>
              <w:rPr>
                <w:rFonts w:asciiTheme="minorHAnsi" w:hAnsiTheme="minorHAnsi" w:cstheme="minorHAnsi"/>
                <w:b/>
              </w:rPr>
            </w:pPr>
          </w:p>
        </w:tc>
      </w:tr>
    </w:tbl>
    <w:p w14:paraId="6D5339F5" w14:textId="77777777" w:rsidR="00F673B8" w:rsidRPr="00AC25EF" w:rsidRDefault="00F673B8" w:rsidP="00F673B8">
      <w:pPr>
        <w:rPr>
          <w:rFonts w:asciiTheme="minorHAnsi" w:hAnsiTheme="minorHAnsi" w:cstheme="minorHAnsi"/>
        </w:rPr>
      </w:pPr>
    </w:p>
    <w:sectPr w:rsidR="00F673B8" w:rsidRPr="00AC25EF" w:rsidSect="00190C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altName w:val="Freestyle Script"/>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418"/>
    <w:multiLevelType w:val="hybridMultilevel"/>
    <w:tmpl w:val="0D06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729B7"/>
    <w:multiLevelType w:val="hybridMultilevel"/>
    <w:tmpl w:val="2E4C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0417C"/>
    <w:multiLevelType w:val="hybridMultilevel"/>
    <w:tmpl w:val="B0D0A552"/>
    <w:lvl w:ilvl="0" w:tplc="0809000F">
      <w:start w:val="1"/>
      <w:numFmt w:val="decimal"/>
      <w:lvlText w:val="%1."/>
      <w:lvlJc w:val="left"/>
      <w:pPr>
        <w:ind w:left="283" w:hanging="360"/>
      </w:pPr>
      <w:rPr>
        <w:rFonts w:hint="default"/>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
    <w:nsid w:val="0CD32376"/>
    <w:multiLevelType w:val="hybridMultilevel"/>
    <w:tmpl w:val="36246C66"/>
    <w:lvl w:ilvl="0" w:tplc="0F78B090">
      <w:numFmt w:val="bullet"/>
      <w:lvlText w:val="-"/>
      <w:lvlJc w:val="left"/>
      <w:pPr>
        <w:ind w:left="1080" w:hanging="360"/>
      </w:pPr>
      <w:rPr>
        <w:rFonts w:ascii="Ink Free" w:eastAsia="Calibri" w:hAnsi="Ink Fre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FCA52F3"/>
    <w:multiLevelType w:val="multilevel"/>
    <w:tmpl w:val="E38C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31B0A"/>
    <w:multiLevelType w:val="hybridMultilevel"/>
    <w:tmpl w:val="E89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83D75"/>
    <w:multiLevelType w:val="hybridMultilevel"/>
    <w:tmpl w:val="BE622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AA63F5"/>
    <w:multiLevelType w:val="hybridMultilevel"/>
    <w:tmpl w:val="E6D892A0"/>
    <w:lvl w:ilvl="0" w:tplc="8D126032">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502DA4"/>
    <w:multiLevelType w:val="hybridMultilevel"/>
    <w:tmpl w:val="6E52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392D56"/>
    <w:multiLevelType w:val="hybridMultilevel"/>
    <w:tmpl w:val="5086AD38"/>
    <w:lvl w:ilvl="0" w:tplc="E658502C">
      <w:start w:val="1"/>
      <w:numFmt w:val="decimal"/>
      <w:lvlText w:val="%1."/>
      <w:lvlJc w:val="left"/>
      <w:pPr>
        <w:ind w:left="720" w:hanging="360"/>
      </w:pPr>
      <w:rPr>
        <w:rFonts w:ascii="Century Gothic" w:eastAsia="Calibri" w:hAnsi="Century Gothic" w:cs="Times New Roman"/>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0D2E3E"/>
    <w:multiLevelType w:val="hybridMultilevel"/>
    <w:tmpl w:val="6B0C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BE57B7"/>
    <w:multiLevelType w:val="hybridMultilevel"/>
    <w:tmpl w:val="B5868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3E393D"/>
    <w:multiLevelType w:val="hybridMultilevel"/>
    <w:tmpl w:val="23EA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0314CC"/>
    <w:multiLevelType w:val="hybridMultilevel"/>
    <w:tmpl w:val="5EA425F2"/>
    <w:lvl w:ilvl="0" w:tplc="84EE154C">
      <w:start w:val="1"/>
      <w:numFmt w:val="decimal"/>
      <w:lvlText w:val="%1."/>
      <w:lvlJc w:val="left"/>
      <w:pPr>
        <w:ind w:left="360" w:hanging="36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034F12"/>
    <w:multiLevelType w:val="hybridMultilevel"/>
    <w:tmpl w:val="87B47D72"/>
    <w:lvl w:ilvl="0" w:tplc="55C00016">
      <w:start w:val="3"/>
      <w:numFmt w:val="bullet"/>
      <w:lvlText w:val="-"/>
      <w:lvlJc w:val="left"/>
      <w:pPr>
        <w:ind w:left="1080" w:hanging="360"/>
      </w:pPr>
      <w:rPr>
        <w:rFonts w:ascii="Ink Free" w:eastAsia="Calibri" w:hAnsi="Ink Fre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8"/>
  </w:num>
  <w:num w:numId="4">
    <w:abstractNumId w:val="7"/>
  </w:num>
  <w:num w:numId="5">
    <w:abstractNumId w:val="2"/>
  </w:num>
  <w:num w:numId="6">
    <w:abstractNumId w:val="9"/>
  </w:num>
  <w:num w:numId="7">
    <w:abstractNumId w:val="13"/>
  </w:num>
  <w:num w:numId="8">
    <w:abstractNumId w:val="10"/>
  </w:num>
  <w:num w:numId="9">
    <w:abstractNumId w:val="6"/>
  </w:num>
  <w:num w:numId="10">
    <w:abstractNumId w:val="4"/>
  </w:num>
  <w:num w:numId="11">
    <w:abstractNumId w:val="0"/>
  </w:num>
  <w:num w:numId="12">
    <w:abstractNumId w:val="14"/>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B8"/>
    <w:rsid w:val="00001FCF"/>
    <w:rsid w:val="00020EA3"/>
    <w:rsid w:val="00032FB1"/>
    <w:rsid w:val="0003559A"/>
    <w:rsid w:val="000436CA"/>
    <w:rsid w:val="00047B2E"/>
    <w:rsid w:val="00065A0D"/>
    <w:rsid w:val="000A2BA4"/>
    <w:rsid w:val="000C77D9"/>
    <w:rsid w:val="000E2367"/>
    <w:rsid w:val="00100557"/>
    <w:rsid w:val="00105FE8"/>
    <w:rsid w:val="00123EE4"/>
    <w:rsid w:val="001655A3"/>
    <w:rsid w:val="001718CA"/>
    <w:rsid w:val="00190C8E"/>
    <w:rsid w:val="001A551D"/>
    <w:rsid w:val="001A5762"/>
    <w:rsid w:val="001B135D"/>
    <w:rsid w:val="0024132F"/>
    <w:rsid w:val="0024401F"/>
    <w:rsid w:val="00250E1C"/>
    <w:rsid w:val="00271F29"/>
    <w:rsid w:val="00290510"/>
    <w:rsid w:val="002A10EB"/>
    <w:rsid w:val="002F02F0"/>
    <w:rsid w:val="00306DCB"/>
    <w:rsid w:val="00320013"/>
    <w:rsid w:val="00334BD2"/>
    <w:rsid w:val="00340B49"/>
    <w:rsid w:val="0034447F"/>
    <w:rsid w:val="003C7AAA"/>
    <w:rsid w:val="003D3990"/>
    <w:rsid w:val="00410309"/>
    <w:rsid w:val="00432165"/>
    <w:rsid w:val="00435530"/>
    <w:rsid w:val="00436A05"/>
    <w:rsid w:val="00473070"/>
    <w:rsid w:val="00476DB2"/>
    <w:rsid w:val="004B0C7E"/>
    <w:rsid w:val="004D3EA0"/>
    <w:rsid w:val="004F51F6"/>
    <w:rsid w:val="00534F23"/>
    <w:rsid w:val="00566A63"/>
    <w:rsid w:val="0059743A"/>
    <w:rsid w:val="005A36F9"/>
    <w:rsid w:val="005A3DE6"/>
    <w:rsid w:val="005A5F4D"/>
    <w:rsid w:val="005A64C3"/>
    <w:rsid w:val="005A7068"/>
    <w:rsid w:val="00607836"/>
    <w:rsid w:val="006524E4"/>
    <w:rsid w:val="00673967"/>
    <w:rsid w:val="00685587"/>
    <w:rsid w:val="006904A9"/>
    <w:rsid w:val="006E0527"/>
    <w:rsid w:val="006E1BBB"/>
    <w:rsid w:val="006E2BC3"/>
    <w:rsid w:val="007012E7"/>
    <w:rsid w:val="007207CE"/>
    <w:rsid w:val="0073794A"/>
    <w:rsid w:val="00767AA3"/>
    <w:rsid w:val="00775063"/>
    <w:rsid w:val="00793C27"/>
    <w:rsid w:val="007B46E1"/>
    <w:rsid w:val="007B7663"/>
    <w:rsid w:val="007E52F6"/>
    <w:rsid w:val="007F74AD"/>
    <w:rsid w:val="0081065D"/>
    <w:rsid w:val="00831DFE"/>
    <w:rsid w:val="00840733"/>
    <w:rsid w:val="0087665D"/>
    <w:rsid w:val="00897F39"/>
    <w:rsid w:val="008D0C84"/>
    <w:rsid w:val="008E28A8"/>
    <w:rsid w:val="00914571"/>
    <w:rsid w:val="00921686"/>
    <w:rsid w:val="00996E60"/>
    <w:rsid w:val="009B0B1D"/>
    <w:rsid w:val="009B44F3"/>
    <w:rsid w:val="00A034E7"/>
    <w:rsid w:val="00A0415A"/>
    <w:rsid w:val="00A1169C"/>
    <w:rsid w:val="00A13237"/>
    <w:rsid w:val="00A142B8"/>
    <w:rsid w:val="00A3392F"/>
    <w:rsid w:val="00A40B7D"/>
    <w:rsid w:val="00A81B3D"/>
    <w:rsid w:val="00A875E2"/>
    <w:rsid w:val="00AA1DA6"/>
    <w:rsid w:val="00AC25EF"/>
    <w:rsid w:val="00AD23B3"/>
    <w:rsid w:val="00AD2662"/>
    <w:rsid w:val="00AE21BB"/>
    <w:rsid w:val="00AE3815"/>
    <w:rsid w:val="00B06937"/>
    <w:rsid w:val="00B16960"/>
    <w:rsid w:val="00B23655"/>
    <w:rsid w:val="00B35F7D"/>
    <w:rsid w:val="00BB449E"/>
    <w:rsid w:val="00BB5CD0"/>
    <w:rsid w:val="00BF0843"/>
    <w:rsid w:val="00C21BF3"/>
    <w:rsid w:val="00C37A89"/>
    <w:rsid w:val="00C43ED8"/>
    <w:rsid w:val="00C45672"/>
    <w:rsid w:val="00C577FE"/>
    <w:rsid w:val="00C751C9"/>
    <w:rsid w:val="00CA3A2B"/>
    <w:rsid w:val="00CB1B65"/>
    <w:rsid w:val="00CB521A"/>
    <w:rsid w:val="00D5427D"/>
    <w:rsid w:val="00D56B55"/>
    <w:rsid w:val="00D72B5A"/>
    <w:rsid w:val="00D92E19"/>
    <w:rsid w:val="00DA649A"/>
    <w:rsid w:val="00DD145C"/>
    <w:rsid w:val="00E25201"/>
    <w:rsid w:val="00E25813"/>
    <w:rsid w:val="00E309CC"/>
    <w:rsid w:val="00E45014"/>
    <w:rsid w:val="00E47B01"/>
    <w:rsid w:val="00EB5D3F"/>
    <w:rsid w:val="00EF0852"/>
    <w:rsid w:val="00EF4552"/>
    <w:rsid w:val="00F140D1"/>
    <w:rsid w:val="00F143B0"/>
    <w:rsid w:val="00F44D6A"/>
    <w:rsid w:val="00F45ADB"/>
    <w:rsid w:val="00F5750E"/>
    <w:rsid w:val="00F673B8"/>
    <w:rsid w:val="00F859E6"/>
    <w:rsid w:val="00FE33D4"/>
    <w:rsid w:val="00FF4A02"/>
    <w:rsid w:val="00FF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A0D"/>
    <w:rPr>
      <w:sz w:val="22"/>
      <w:szCs w:val="22"/>
      <w:lang w:eastAsia="en-US"/>
    </w:rPr>
  </w:style>
  <w:style w:type="character" w:styleId="Hyperlink">
    <w:name w:val="Hyperlink"/>
    <w:uiPriority w:val="99"/>
    <w:unhideWhenUsed/>
    <w:rsid w:val="00E47B01"/>
    <w:rPr>
      <w:color w:val="0000FF"/>
      <w:u w:val="single"/>
    </w:rPr>
  </w:style>
  <w:style w:type="paragraph" w:customStyle="1" w:styleId="p1">
    <w:name w:val="p1"/>
    <w:basedOn w:val="Normal"/>
    <w:rsid w:val="009216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921686"/>
  </w:style>
  <w:style w:type="paragraph" w:customStyle="1" w:styleId="p2">
    <w:name w:val="p2"/>
    <w:basedOn w:val="Normal"/>
    <w:rsid w:val="0092168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CB1B65"/>
    <w:rPr>
      <w:color w:val="800080"/>
      <w:u w:val="single"/>
    </w:rPr>
  </w:style>
  <w:style w:type="paragraph" w:styleId="Header">
    <w:name w:val="header"/>
    <w:basedOn w:val="Normal"/>
    <w:link w:val="HeaderChar"/>
    <w:uiPriority w:val="99"/>
    <w:unhideWhenUsed/>
    <w:rsid w:val="00A40B7D"/>
    <w:pPr>
      <w:tabs>
        <w:tab w:val="center" w:pos="4513"/>
        <w:tab w:val="right" w:pos="9026"/>
      </w:tabs>
    </w:pPr>
  </w:style>
  <w:style w:type="character" w:customStyle="1" w:styleId="HeaderChar">
    <w:name w:val="Header Char"/>
    <w:link w:val="Header"/>
    <w:uiPriority w:val="99"/>
    <w:rsid w:val="00A40B7D"/>
    <w:rPr>
      <w:sz w:val="22"/>
      <w:szCs w:val="22"/>
      <w:lang w:eastAsia="en-US"/>
    </w:rPr>
  </w:style>
  <w:style w:type="paragraph" w:styleId="ListParagraph">
    <w:name w:val="List Paragraph"/>
    <w:basedOn w:val="Normal"/>
    <w:uiPriority w:val="34"/>
    <w:qFormat/>
    <w:rsid w:val="002A10EB"/>
    <w:pPr>
      <w:ind w:left="720"/>
      <w:contextualSpacing/>
    </w:pPr>
  </w:style>
  <w:style w:type="character" w:customStyle="1" w:styleId="UnresolvedMention1">
    <w:name w:val="Unresolved Mention1"/>
    <w:basedOn w:val="DefaultParagraphFont"/>
    <w:uiPriority w:val="99"/>
    <w:semiHidden/>
    <w:unhideWhenUsed/>
    <w:rsid w:val="00673967"/>
    <w:rPr>
      <w:color w:val="605E5C"/>
      <w:shd w:val="clear" w:color="auto" w:fill="E1DFDD"/>
    </w:rPr>
  </w:style>
  <w:style w:type="paragraph" w:styleId="NormalWeb">
    <w:name w:val="Normal (Web)"/>
    <w:basedOn w:val="Normal"/>
    <w:uiPriority w:val="99"/>
    <w:unhideWhenUsed/>
    <w:rsid w:val="00340B4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basedOn w:val="DefaultParagraphFont"/>
    <w:uiPriority w:val="99"/>
    <w:semiHidden/>
    <w:unhideWhenUsed/>
    <w:rsid w:val="00047B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A0D"/>
    <w:rPr>
      <w:sz w:val="22"/>
      <w:szCs w:val="22"/>
      <w:lang w:eastAsia="en-US"/>
    </w:rPr>
  </w:style>
  <w:style w:type="character" w:styleId="Hyperlink">
    <w:name w:val="Hyperlink"/>
    <w:uiPriority w:val="99"/>
    <w:unhideWhenUsed/>
    <w:rsid w:val="00E47B01"/>
    <w:rPr>
      <w:color w:val="0000FF"/>
      <w:u w:val="single"/>
    </w:rPr>
  </w:style>
  <w:style w:type="paragraph" w:customStyle="1" w:styleId="p1">
    <w:name w:val="p1"/>
    <w:basedOn w:val="Normal"/>
    <w:rsid w:val="009216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921686"/>
  </w:style>
  <w:style w:type="paragraph" w:customStyle="1" w:styleId="p2">
    <w:name w:val="p2"/>
    <w:basedOn w:val="Normal"/>
    <w:rsid w:val="0092168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CB1B65"/>
    <w:rPr>
      <w:color w:val="800080"/>
      <w:u w:val="single"/>
    </w:rPr>
  </w:style>
  <w:style w:type="paragraph" w:styleId="Header">
    <w:name w:val="header"/>
    <w:basedOn w:val="Normal"/>
    <w:link w:val="HeaderChar"/>
    <w:uiPriority w:val="99"/>
    <w:unhideWhenUsed/>
    <w:rsid w:val="00A40B7D"/>
    <w:pPr>
      <w:tabs>
        <w:tab w:val="center" w:pos="4513"/>
        <w:tab w:val="right" w:pos="9026"/>
      </w:tabs>
    </w:pPr>
  </w:style>
  <w:style w:type="character" w:customStyle="1" w:styleId="HeaderChar">
    <w:name w:val="Header Char"/>
    <w:link w:val="Header"/>
    <w:uiPriority w:val="99"/>
    <w:rsid w:val="00A40B7D"/>
    <w:rPr>
      <w:sz w:val="22"/>
      <w:szCs w:val="22"/>
      <w:lang w:eastAsia="en-US"/>
    </w:rPr>
  </w:style>
  <w:style w:type="paragraph" w:styleId="ListParagraph">
    <w:name w:val="List Paragraph"/>
    <w:basedOn w:val="Normal"/>
    <w:uiPriority w:val="34"/>
    <w:qFormat/>
    <w:rsid w:val="002A10EB"/>
    <w:pPr>
      <w:ind w:left="720"/>
      <w:contextualSpacing/>
    </w:pPr>
  </w:style>
  <w:style w:type="character" w:customStyle="1" w:styleId="UnresolvedMention1">
    <w:name w:val="Unresolved Mention1"/>
    <w:basedOn w:val="DefaultParagraphFont"/>
    <w:uiPriority w:val="99"/>
    <w:semiHidden/>
    <w:unhideWhenUsed/>
    <w:rsid w:val="00673967"/>
    <w:rPr>
      <w:color w:val="605E5C"/>
      <w:shd w:val="clear" w:color="auto" w:fill="E1DFDD"/>
    </w:rPr>
  </w:style>
  <w:style w:type="paragraph" w:styleId="NormalWeb">
    <w:name w:val="Normal (Web)"/>
    <w:basedOn w:val="Normal"/>
    <w:uiPriority w:val="99"/>
    <w:unhideWhenUsed/>
    <w:rsid w:val="00340B4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basedOn w:val="DefaultParagraphFont"/>
    <w:uiPriority w:val="99"/>
    <w:semiHidden/>
    <w:unhideWhenUsed/>
    <w:rsid w:val="0004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8937">
      <w:bodyDiv w:val="1"/>
      <w:marLeft w:val="0"/>
      <w:marRight w:val="0"/>
      <w:marTop w:val="0"/>
      <w:marBottom w:val="0"/>
      <w:divBdr>
        <w:top w:val="none" w:sz="0" w:space="0" w:color="auto"/>
        <w:left w:val="none" w:sz="0" w:space="0" w:color="auto"/>
        <w:bottom w:val="none" w:sz="0" w:space="0" w:color="auto"/>
        <w:right w:val="none" w:sz="0" w:space="0" w:color="auto"/>
      </w:divBdr>
    </w:div>
    <w:div w:id="528689206">
      <w:bodyDiv w:val="1"/>
      <w:marLeft w:val="0"/>
      <w:marRight w:val="0"/>
      <w:marTop w:val="0"/>
      <w:marBottom w:val="0"/>
      <w:divBdr>
        <w:top w:val="none" w:sz="0" w:space="0" w:color="auto"/>
        <w:left w:val="none" w:sz="0" w:space="0" w:color="auto"/>
        <w:bottom w:val="none" w:sz="0" w:space="0" w:color="auto"/>
        <w:right w:val="none" w:sz="0" w:space="0" w:color="auto"/>
      </w:divBdr>
      <w:divsChild>
        <w:div w:id="1863975826">
          <w:marLeft w:val="0"/>
          <w:marRight w:val="0"/>
          <w:marTop w:val="0"/>
          <w:marBottom w:val="0"/>
          <w:divBdr>
            <w:top w:val="none" w:sz="0" w:space="0" w:color="auto"/>
            <w:left w:val="none" w:sz="0" w:space="0" w:color="auto"/>
            <w:bottom w:val="none" w:sz="0" w:space="0" w:color="auto"/>
            <w:right w:val="none" w:sz="0" w:space="0" w:color="auto"/>
          </w:divBdr>
        </w:div>
      </w:divsChild>
    </w:div>
    <w:div w:id="645479544">
      <w:bodyDiv w:val="1"/>
      <w:marLeft w:val="0"/>
      <w:marRight w:val="0"/>
      <w:marTop w:val="0"/>
      <w:marBottom w:val="0"/>
      <w:divBdr>
        <w:top w:val="none" w:sz="0" w:space="0" w:color="auto"/>
        <w:left w:val="none" w:sz="0" w:space="0" w:color="auto"/>
        <w:bottom w:val="none" w:sz="0" w:space="0" w:color="auto"/>
        <w:right w:val="none" w:sz="0" w:space="0" w:color="auto"/>
      </w:divBdr>
    </w:div>
    <w:div w:id="705638045">
      <w:bodyDiv w:val="1"/>
      <w:marLeft w:val="0"/>
      <w:marRight w:val="0"/>
      <w:marTop w:val="0"/>
      <w:marBottom w:val="0"/>
      <w:divBdr>
        <w:top w:val="none" w:sz="0" w:space="0" w:color="auto"/>
        <w:left w:val="none" w:sz="0" w:space="0" w:color="auto"/>
        <w:bottom w:val="none" w:sz="0" w:space="0" w:color="auto"/>
        <w:right w:val="none" w:sz="0" w:space="0" w:color="auto"/>
      </w:divBdr>
    </w:div>
    <w:div w:id="711879210">
      <w:bodyDiv w:val="1"/>
      <w:marLeft w:val="0"/>
      <w:marRight w:val="0"/>
      <w:marTop w:val="0"/>
      <w:marBottom w:val="0"/>
      <w:divBdr>
        <w:top w:val="none" w:sz="0" w:space="0" w:color="auto"/>
        <w:left w:val="none" w:sz="0" w:space="0" w:color="auto"/>
        <w:bottom w:val="none" w:sz="0" w:space="0" w:color="auto"/>
        <w:right w:val="none" w:sz="0" w:space="0" w:color="auto"/>
      </w:divBdr>
    </w:div>
    <w:div w:id="864515721">
      <w:bodyDiv w:val="1"/>
      <w:marLeft w:val="0"/>
      <w:marRight w:val="0"/>
      <w:marTop w:val="0"/>
      <w:marBottom w:val="0"/>
      <w:divBdr>
        <w:top w:val="none" w:sz="0" w:space="0" w:color="auto"/>
        <w:left w:val="none" w:sz="0" w:space="0" w:color="auto"/>
        <w:bottom w:val="none" w:sz="0" w:space="0" w:color="auto"/>
        <w:right w:val="none" w:sz="0" w:space="0" w:color="auto"/>
      </w:divBdr>
    </w:div>
    <w:div w:id="1094088232">
      <w:bodyDiv w:val="1"/>
      <w:marLeft w:val="0"/>
      <w:marRight w:val="0"/>
      <w:marTop w:val="0"/>
      <w:marBottom w:val="0"/>
      <w:divBdr>
        <w:top w:val="none" w:sz="0" w:space="0" w:color="auto"/>
        <w:left w:val="none" w:sz="0" w:space="0" w:color="auto"/>
        <w:bottom w:val="none" w:sz="0" w:space="0" w:color="auto"/>
        <w:right w:val="none" w:sz="0" w:space="0" w:color="auto"/>
      </w:divBdr>
    </w:div>
    <w:div w:id="1267929258">
      <w:bodyDiv w:val="1"/>
      <w:marLeft w:val="0"/>
      <w:marRight w:val="0"/>
      <w:marTop w:val="0"/>
      <w:marBottom w:val="0"/>
      <w:divBdr>
        <w:top w:val="none" w:sz="0" w:space="0" w:color="auto"/>
        <w:left w:val="none" w:sz="0" w:space="0" w:color="auto"/>
        <w:bottom w:val="none" w:sz="0" w:space="0" w:color="auto"/>
        <w:right w:val="none" w:sz="0" w:space="0" w:color="auto"/>
      </w:divBdr>
    </w:div>
    <w:div w:id="1300843506">
      <w:bodyDiv w:val="1"/>
      <w:marLeft w:val="0"/>
      <w:marRight w:val="0"/>
      <w:marTop w:val="0"/>
      <w:marBottom w:val="0"/>
      <w:divBdr>
        <w:top w:val="none" w:sz="0" w:space="0" w:color="auto"/>
        <w:left w:val="none" w:sz="0" w:space="0" w:color="auto"/>
        <w:bottom w:val="none" w:sz="0" w:space="0" w:color="auto"/>
        <w:right w:val="none" w:sz="0" w:space="0" w:color="auto"/>
      </w:divBdr>
    </w:div>
    <w:div w:id="1330408323">
      <w:bodyDiv w:val="1"/>
      <w:marLeft w:val="0"/>
      <w:marRight w:val="0"/>
      <w:marTop w:val="0"/>
      <w:marBottom w:val="0"/>
      <w:divBdr>
        <w:top w:val="none" w:sz="0" w:space="0" w:color="auto"/>
        <w:left w:val="none" w:sz="0" w:space="0" w:color="auto"/>
        <w:bottom w:val="none" w:sz="0" w:space="0" w:color="auto"/>
        <w:right w:val="none" w:sz="0" w:space="0" w:color="auto"/>
      </w:divBdr>
    </w:div>
    <w:div w:id="1953629338">
      <w:bodyDiv w:val="1"/>
      <w:marLeft w:val="0"/>
      <w:marRight w:val="0"/>
      <w:marTop w:val="0"/>
      <w:marBottom w:val="0"/>
      <w:divBdr>
        <w:top w:val="none" w:sz="0" w:space="0" w:color="auto"/>
        <w:left w:val="none" w:sz="0" w:space="0" w:color="auto"/>
        <w:bottom w:val="none" w:sz="0" w:space="0" w:color="auto"/>
        <w:right w:val="none" w:sz="0" w:space="0" w:color="auto"/>
      </w:divBdr>
    </w:div>
    <w:div w:id="20306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rich.maths.org/6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77AA-D8AE-41D8-9783-43DE250B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6A3E43A2</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2023</CharactersWithSpaces>
  <SharedDoc>false</SharedDoc>
  <HLinks>
    <vt:vector size="66" baseType="variant">
      <vt:variant>
        <vt:i4>6291582</vt:i4>
      </vt:variant>
      <vt:variant>
        <vt:i4>30</vt:i4>
      </vt:variant>
      <vt:variant>
        <vt:i4>0</vt:i4>
      </vt:variant>
      <vt:variant>
        <vt:i4>5</vt:i4>
      </vt:variant>
      <vt:variant>
        <vt:lpwstr>https://mountfitchetcastle.com/</vt:lpwstr>
      </vt:variant>
      <vt:variant>
        <vt:lpwstr/>
      </vt:variant>
      <vt:variant>
        <vt:i4>7667750</vt:i4>
      </vt:variant>
      <vt:variant>
        <vt:i4>27</vt:i4>
      </vt:variant>
      <vt:variant>
        <vt:i4>0</vt:i4>
      </vt:variant>
      <vt:variant>
        <vt:i4>5</vt:i4>
      </vt:variant>
      <vt:variant>
        <vt:lpwstr>https://www.hrp.org.uk/tower-of-london/</vt:lpwstr>
      </vt:variant>
      <vt:variant>
        <vt:lpwstr/>
      </vt:variant>
      <vt:variant>
        <vt:i4>8323123</vt:i4>
      </vt:variant>
      <vt:variant>
        <vt:i4>24</vt:i4>
      </vt:variant>
      <vt:variant>
        <vt:i4>0</vt:i4>
      </vt:variant>
      <vt:variant>
        <vt:i4>5</vt:i4>
      </vt:variant>
      <vt:variant>
        <vt:lpwstr>https://www.westminster-abbey.org/</vt:lpwstr>
      </vt:variant>
      <vt:variant>
        <vt:lpwstr/>
      </vt:variant>
      <vt:variant>
        <vt:i4>6029332</vt:i4>
      </vt:variant>
      <vt:variant>
        <vt:i4>21</vt:i4>
      </vt:variant>
      <vt:variant>
        <vt:i4>0</vt:i4>
      </vt:variant>
      <vt:variant>
        <vt:i4>5</vt:i4>
      </vt:variant>
      <vt:variant>
        <vt:lpwstr>https://spartacus-educational.com/NORcastles.htm</vt:lpwstr>
      </vt:variant>
      <vt:variant>
        <vt:lpwstr/>
      </vt:variant>
      <vt:variant>
        <vt:i4>4456449</vt:i4>
      </vt:variant>
      <vt:variant>
        <vt:i4>18</vt:i4>
      </vt:variant>
      <vt:variant>
        <vt:i4>0</vt:i4>
      </vt:variant>
      <vt:variant>
        <vt:i4>5</vt:i4>
      </vt:variant>
      <vt:variant>
        <vt:lpwstr>https://www.bbc.co.uk/bitesize/guides/zsjnb9q/revision/1</vt:lpwstr>
      </vt:variant>
      <vt:variant>
        <vt:lpwstr/>
      </vt:variant>
      <vt:variant>
        <vt:i4>4456513</vt:i4>
      </vt:variant>
      <vt:variant>
        <vt:i4>15</vt:i4>
      </vt:variant>
      <vt:variant>
        <vt:i4>0</vt:i4>
      </vt:variant>
      <vt:variant>
        <vt:i4>5</vt:i4>
      </vt:variant>
      <vt:variant>
        <vt:lpwstr>https://www.historyextra.com/period/norman/castles-of-the-conqueror/</vt:lpwstr>
      </vt:variant>
      <vt:variant>
        <vt:lpwstr/>
      </vt:variant>
      <vt:variant>
        <vt:i4>6750219</vt:i4>
      </vt:variant>
      <vt:variant>
        <vt:i4>12</vt:i4>
      </vt:variant>
      <vt:variant>
        <vt:i4>0</vt:i4>
      </vt:variant>
      <vt:variant>
        <vt:i4>5</vt:i4>
      </vt:variant>
      <vt:variant>
        <vt:lpwstr>https://www.youtube.com/watch?v=kNWoXlAZdkM&amp;list=PLcvEcrsF_9zK2bOCseaghBIucwf9pcsFX&amp;index=6</vt:lpwstr>
      </vt:variant>
      <vt:variant>
        <vt:lpwstr/>
      </vt:variant>
      <vt:variant>
        <vt:i4>4980748</vt:i4>
      </vt:variant>
      <vt:variant>
        <vt:i4>9</vt:i4>
      </vt:variant>
      <vt:variant>
        <vt:i4>0</vt:i4>
      </vt:variant>
      <vt:variant>
        <vt:i4>5</vt:i4>
      </vt:variant>
      <vt:variant>
        <vt:lpwstr>https://www.youtube.com/watch?v=KGDu-_vi8sg&amp;list=PLcvEcrsF_9zK2bOCseaghBIucwf9pcsFX&amp;index=5</vt:lpwstr>
      </vt:variant>
      <vt:variant>
        <vt:lpwstr/>
      </vt:variant>
      <vt:variant>
        <vt:i4>3276872</vt:i4>
      </vt:variant>
      <vt:variant>
        <vt:i4>6</vt:i4>
      </vt:variant>
      <vt:variant>
        <vt:i4>0</vt:i4>
      </vt:variant>
      <vt:variant>
        <vt:i4>5</vt:i4>
      </vt:variant>
      <vt:variant>
        <vt:lpwstr>https://www.youtube.com/watch?v=zigjVCFzZ38&amp;list=PLcvEcrsF_9zK2bOCseaghBIucwf9pcsFX&amp;index=4</vt:lpwstr>
      </vt:variant>
      <vt:variant>
        <vt:lpwstr/>
      </vt:variant>
      <vt:variant>
        <vt:i4>7536653</vt:i4>
      </vt:variant>
      <vt:variant>
        <vt:i4>3</vt:i4>
      </vt:variant>
      <vt:variant>
        <vt:i4>0</vt:i4>
      </vt:variant>
      <vt:variant>
        <vt:i4>5</vt:i4>
      </vt:variant>
      <vt:variant>
        <vt:lpwstr>https://www.youtube.com/watch?v=qtW7H7yPZLg&amp;list=PLcvEcrsF_9zK2bOCseaghBIucwf9pcsFX&amp;index=3</vt:lpwstr>
      </vt:variant>
      <vt:variant>
        <vt:lpwstr/>
      </vt:variant>
      <vt:variant>
        <vt:i4>7274508</vt:i4>
      </vt:variant>
      <vt:variant>
        <vt:i4>0</vt:i4>
      </vt:variant>
      <vt:variant>
        <vt:i4>0</vt:i4>
      </vt:variant>
      <vt:variant>
        <vt:i4>5</vt:i4>
      </vt:variant>
      <vt:variant>
        <vt:lpwstr>https://www.youtube.com/watch?v=1sK4JX0co8I&amp;list=PLcvEcrsF_9zK2bOCseaghBIucwf9pcsFX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Farrow</dc:creator>
  <cp:lastModifiedBy>Philip Macdivitt</cp:lastModifiedBy>
  <cp:revision>2</cp:revision>
  <dcterms:created xsi:type="dcterms:W3CDTF">2020-07-15T10:40:00Z</dcterms:created>
  <dcterms:modified xsi:type="dcterms:W3CDTF">2020-07-15T10:40:00Z</dcterms:modified>
</cp:coreProperties>
</file>