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821"/>
        <w:gridCol w:w="598"/>
        <w:gridCol w:w="2109"/>
        <w:gridCol w:w="1985"/>
        <w:gridCol w:w="1865"/>
        <w:gridCol w:w="2137"/>
        <w:gridCol w:w="2829"/>
      </w:tblGrid>
      <w:tr w:rsidR="00065A0D" w:rsidRPr="00AC25EF" w14:paraId="0C562DC9" w14:textId="77777777" w:rsidTr="00AE21BB">
        <w:trPr>
          <w:trHeight w:val="289"/>
        </w:trPr>
        <w:tc>
          <w:tcPr>
            <w:tcW w:w="4092" w:type="dxa"/>
            <w:gridSpan w:val="2"/>
            <w:shd w:val="clear" w:color="auto" w:fill="FFFFFF"/>
          </w:tcPr>
          <w:p w14:paraId="54E3BE33" w14:textId="58C1EA82" w:rsidR="00065A0D" w:rsidRPr="00AC25EF" w:rsidRDefault="00775063" w:rsidP="00AA1DA6">
            <w:pPr>
              <w:pStyle w:val="NoSpacing"/>
              <w:rPr>
                <w:rFonts w:asciiTheme="minorHAnsi" w:hAnsiTheme="minorHAnsi" w:cstheme="minorHAnsi"/>
                <w:b/>
              </w:rPr>
            </w:pPr>
            <w:r>
              <w:rPr>
                <w:rFonts w:asciiTheme="minorHAnsi" w:hAnsiTheme="minorHAnsi" w:cstheme="minorHAnsi"/>
                <w:b/>
              </w:rPr>
              <w:t>Year 9</w:t>
            </w:r>
            <w:r w:rsidR="00065A0D" w:rsidRPr="00AC25EF">
              <w:rPr>
                <w:rFonts w:asciiTheme="minorHAnsi" w:hAnsiTheme="minorHAnsi" w:cstheme="minorHAnsi"/>
                <w:b/>
              </w:rPr>
              <w:t xml:space="preserve"> Term 1</w:t>
            </w:r>
            <w:r w:rsidR="00435530">
              <w:rPr>
                <w:rFonts w:asciiTheme="minorHAnsi" w:hAnsiTheme="minorHAnsi" w:cstheme="minorHAnsi"/>
                <w:b/>
              </w:rPr>
              <w:t>.1</w:t>
            </w:r>
            <w:r w:rsidR="00065A0D"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2F1A59F4" w:rsidR="00435530" w:rsidRPr="00435530" w:rsidRDefault="00FF68F5" w:rsidP="00190C8E">
            <w:pPr>
              <w:pStyle w:val="NoSpacing"/>
              <w:rPr>
                <w:rFonts w:asciiTheme="minorHAnsi" w:hAnsiTheme="minorHAnsi" w:cstheme="minorHAnsi"/>
                <w:b/>
                <w:sz w:val="32"/>
                <w:szCs w:val="32"/>
              </w:rPr>
            </w:pPr>
            <w:r w:rsidRPr="00AC25EF">
              <w:rPr>
                <w:rFonts w:asciiTheme="minorHAnsi" w:hAnsiTheme="minorHAnsi" w:cstheme="minorHAnsi"/>
                <w:b/>
                <w:sz w:val="40"/>
              </w:rPr>
              <w:t xml:space="preserve">Enquiry Question: </w:t>
            </w:r>
            <w:r w:rsidR="00775063" w:rsidRPr="00775063">
              <w:rPr>
                <w:rFonts w:asciiTheme="minorHAnsi" w:hAnsiTheme="minorHAnsi" w:cstheme="minorHAnsi"/>
                <w:b/>
                <w:sz w:val="32"/>
                <w:szCs w:val="32"/>
              </w:rPr>
              <w:t>How do we know whether two drinks of squash are the same strength if they have different volumes?</w:t>
            </w:r>
          </w:p>
        </w:tc>
      </w:tr>
      <w:tr w:rsidR="00FF68F5" w:rsidRPr="00AC25EF" w14:paraId="6D818C8F" w14:textId="77777777" w:rsidTr="00AE21BB">
        <w:trPr>
          <w:trHeight w:val="1237"/>
        </w:trPr>
        <w:tc>
          <w:tcPr>
            <w:tcW w:w="15615" w:type="dxa"/>
            <w:gridSpan w:val="8"/>
            <w:shd w:val="clear" w:color="auto" w:fill="FFFFFF"/>
          </w:tcPr>
          <w:p w14:paraId="332F8096" w14:textId="64E0AAB8"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775063">
              <w:rPr>
                <w:rFonts w:asciiTheme="minorHAnsi" w:hAnsiTheme="minorHAnsi" w:cstheme="minorHAnsi"/>
                <w:b/>
                <w:sz w:val="32"/>
                <w:szCs w:val="32"/>
              </w:rPr>
              <w:t>Ratio (Lemonade)</w:t>
            </w:r>
            <w:r w:rsidR="0087665D" w:rsidRPr="00AC25EF">
              <w:rPr>
                <w:rFonts w:asciiTheme="minorHAnsi" w:hAnsiTheme="minorHAnsi" w:cstheme="minorHAnsi"/>
                <w:b/>
                <w:sz w:val="32"/>
                <w:szCs w:val="32"/>
              </w:rPr>
              <w:t xml:space="preserve"> </w:t>
            </w:r>
          </w:p>
          <w:p w14:paraId="76D892B8" w14:textId="10F62292" w:rsidR="00F143B0" w:rsidRPr="00AC25EF" w:rsidRDefault="00436A05" w:rsidP="00473070">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775063" w:rsidRPr="00775063">
              <w:rPr>
                <w:rFonts w:asciiTheme="minorHAnsi" w:hAnsiTheme="minorHAnsi" w:cstheme="minorHAnsi"/>
                <w:sz w:val="21"/>
                <w:szCs w:val="21"/>
              </w:rPr>
              <w:t xml:space="preserve">This unit builds on the introductory ideas of ratio you meet in </w:t>
            </w:r>
            <w:r w:rsidR="00775063" w:rsidRPr="00775063">
              <w:rPr>
                <w:rFonts w:asciiTheme="minorHAnsi" w:hAnsiTheme="minorHAnsi" w:cstheme="minorHAnsi"/>
                <w:b/>
                <w:bCs/>
                <w:sz w:val="21"/>
                <w:szCs w:val="21"/>
              </w:rPr>
              <w:t>Year 8</w:t>
            </w:r>
            <w:r w:rsidR="00775063" w:rsidRPr="00775063">
              <w:rPr>
                <w:rFonts w:asciiTheme="minorHAnsi" w:hAnsiTheme="minorHAnsi" w:cstheme="minorHAnsi"/>
                <w:sz w:val="21"/>
                <w:szCs w:val="21"/>
              </w:rPr>
              <w:t xml:space="preserve"> which link ratios to </w:t>
            </w:r>
            <w:r w:rsidR="00775063" w:rsidRPr="00775063">
              <w:rPr>
                <w:rFonts w:asciiTheme="minorHAnsi" w:hAnsiTheme="minorHAnsi" w:cstheme="minorHAnsi"/>
                <w:b/>
                <w:bCs/>
                <w:sz w:val="21"/>
                <w:szCs w:val="21"/>
              </w:rPr>
              <w:t>multiplicative relationships</w:t>
            </w:r>
            <w:r w:rsidR="00775063" w:rsidRPr="00775063">
              <w:rPr>
                <w:rFonts w:asciiTheme="minorHAnsi" w:hAnsiTheme="minorHAnsi" w:cstheme="minorHAnsi"/>
                <w:sz w:val="21"/>
                <w:szCs w:val="21"/>
              </w:rPr>
              <w:t xml:space="preserve">. This unit takes these ideas further using </w:t>
            </w:r>
            <w:r w:rsidR="00775063" w:rsidRPr="00775063">
              <w:rPr>
                <w:rFonts w:asciiTheme="minorHAnsi" w:hAnsiTheme="minorHAnsi" w:cstheme="minorHAnsi"/>
                <w:b/>
                <w:bCs/>
                <w:sz w:val="21"/>
                <w:szCs w:val="21"/>
              </w:rPr>
              <w:t>equivalence, linear functions, and graphical forms of ratios</w:t>
            </w:r>
            <w:r w:rsidR="00775063" w:rsidRPr="00775063">
              <w:rPr>
                <w:rFonts w:asciiTheme="minorHAnsi" w:hAnsiTheme="minorHAnsi" w:cstheme="minorHAnsi"/>
                <w:sz w:val="21"/>
                <w:szCs w:val="21"/>
              </w:rPr>
              <w:t xml:space="preserve"> to develop your understanding of ratios. These new ideas are further developed in </w:t>
            </w:r>
            <w:r w:rsidR="00775063" w:rsidRPr="00775063">
              <w:rPr>
                <w:rFonts w:asciiTheme="minorHAnsi" w:hAnsiTheme="minorHAnsi" w:cstheme="minorHAnsi"/>
                <w:b/>
                <w:bCs/>
                <w:sz w:val="21"/>
                <w:szCs w:val="21"/>
              </w:rPr>
              <w:t>Year 10 and 11</w:t>
            </w:r>
            <w:r w:rsidR="00775063" w:rsidRPr="00775063">
              <w:rPr>
                <w:rFonts w:asciiTheme="minorHAnsi" w:hAnsiTheme="minorHAnsi" w:cstheme="minorHAnsi"/>
                <w:sz w:val="21"/>
                <w:szCs w:val="21"/>
              </w:rPr>
              <w:t xml:space="preserve"> when we explore </w:t>
            </w:r>
            <w:r w:rsidR="00775063" w:rsidRPr="00775063">
              <w:rPr>
                <w:rFonts w:asciiTheme="minorHAnsi" w:hAnsiTheme="minorHAnsi" w:cstheme="minorHAnsi"/>
                <w:b/>
                <w:bCs/>
                <w:sz w:val="21"/>
                <w:szCs w:val="21"/>
              </w:rPr>
              <w:t>algebraic forms. </w:t>
            </w:r>
          </w:p>
        </w:tc>
      </w:tr>
      <w:tr w:rsidR="0073794A" w:rsidRPr="00AC25EF" w14:paraId="398E26BD" w14:textId="77777777" w:rsidTr="005A64C3">
        <w:trPr>
          <w:trHeight w:val="536"/>
        </w:trPr>
        <w:tc>
          <w:tcPr>
            <w:tcW w:w="2271"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419"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2109"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985"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865"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2137"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2829" w:type="dxa"/>
            <w:shd w:val="clear" w:color="auto" w:fill="FFFFFF"/>
          </w:tcPr>
          <w:p w14:paraId="17AD6514" w14:textId="77777777" w:rsidR="001A551D"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p>
          <w:p w14:paraId="720B60D1" w14:textId="77777777" w:rsidR="0073794A" w:rsidRPr="00AC25EF" w:rsidRDefault="001A551D"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Capital</w:t>
            </w:r>
          </w:p>
        </w:tc>
      </w:tr>
      <w:tr w:rsidR="00410309" w:rsidRPr="00AC25EF" w14:paraId="29247431" w14:textId="77777777" w:rsidTr="005A64C3">
        <w:trPr>
          <w:trHeight w:val="4444"/>
        </w:trPr>
        <w:tc>
          <w:tcPr>
            <w:tcW w:w="2271" w:type="dxa"/>
            <w:vMerge w:val="restart"/>
            <w:shd w:val="clear" w:color="auto" w:fill="auto"/>
          </w:tcPr>
          <w:p w14:paraId="2DFB6811" w14:textId="77777777" w:rsidR="00775063" w:rsidRPr="00775063" w:rsidRDefault="00775063" w:rsidP="00775063">
            <w:pPr>
              <w:pStyle w:val="NoSpacing"/>
              <w:numPr>
                <w:ilvl w:val="0"/>
                <w:numId w:val="5"/>
              </w:numPr>
              <w:rPr>
                <w:rFonts w:asciiTheme="minorHAnsi" w:hAnsiTheme="minorHAnsi" w:cstheme="minorHAnsi"/>
              </w:rPr>
            </w:pPr>
            <w:r w:rsidRPr="00775063">
              <w:rPr>
                <w:rFonts w:asciiTheme="minorHAnsi" w:hAnsiTheme="minorHAnsi" w:cstheme="minorHAnsi"/>
              </w:rPr>
              <w:t>Recap on key ideas of ratio</w:t>
            </w:r>
          </w:p>
          <w:p w14:paraId="20D42D58" w14:textId="77777777" w:rsidR="00775063" w:rsidRPr="00775063" w:rsidRDefault="00775063" w:rsidP="00775063">
            <w:pPr>
              <w:pStyle w:val="NoSpacing"/>
              <w:numPr>
                <w:ilvl w:val="0"/>
                <w:numId w:val="5"/>
              </w:numPr>
              <w:rPr>
                <w:rFonts w:asciiTheme="minorHAnsi" w:hAnsiTheme="minorHAnsi" w:cstheme="minorHAnsi"/>
              </w:rPr>
            </w:pPr>
            <w:r w:rsidRPr="00775063">
              <w:rPr>
                <w:rFonts w:asciiTheme="minorHAnsi" w:hAnsiTheme="minorHAnsi" w:cstheme="minorHAnsi"/>
              </w:rPr>
              <w:t xml:space="preserve">Developing fluency in choosing most useful representation for a particular problem </w:t>
            </w:r>
          </w:p>
          <w:p w14:paraId="06DC424B" w14:textId="77777777" w:rsidR="00775063" w:rsidRPr="00775063" w:rsidRDefault="00775063" w:rsidP="00775063">
            <w:pPr>
              <w:pStyle w:val="NoSpacing"/>
              <w:numPr>
                <w:ilvl w:val="0"/>
                <w:numId w:val="5"/>
              </w:numPr>
              <w:rPr>
                <w:rFonts w:asciiTheme="minorHAnsi" w:hAnsiTheme="minorHAnsi" w:cstheme="minorHAnsi"/>
              </w:rPr>
            </w:pPr>
            <w:r w:rsidRPr="00775063">
              <w:rPr>
                <w:rFonts w:asciiTheme="minorHAnsi" w:hAnsiTheme="minorHAnsi" w:cstheme="minorHAnsi"/>
              </w:rPr>
              <w:t>What is a unitary ratio and how can we use it?</w:t>
            </w:r>
          </w:p>
          <w:p w14:paraId="4AE7E900" w14:textId="77777777" w:rsidR="00775063" w:rsidRPr="00775063" w:rsidRDefault="00775063" w:rsidP="00775063">
            <w:pPr>
              <w:pStyle w:val="NoSpacing"/>
              <w:numPr>
                <w:ilvl w:val="0"/>
                <w:numId w:val="5"/>
              </w:numPr>
              <w:rPr>
                <w:rFonts w:asciiTheme="minorHAnsi" w:hAnsiTheme="minorHAnsi" w:cstheme="minorHAnsi"/>
              </w:rPr>
            </w:pPr>
            <w:r w:rsidRPr="00775063">
              <w:rPr>
                <w:rFonts w:asciiTheme="minorHAnsi" w:hAnsiTheme="minorHAnsi" w:cstheme="minorHAnsi"/>
              </w:rPr>
              <w:t>Working with more complex ratio problems</w:t>
            </w:r>
          </w:p>
          <w:p w14:paraId="6E207978" w14:textId="42C820FB" w:rsidR="00534F23" w:rsidRPr="00D56B55" w:rsidRDefault="00534F23" w:rsidP="00D72B5A">
            <w:pPr>
              <w:pStyle w:val="NormalWeb"/>
              <w:numPr>
                <w:ilvl w:val="0"/>
                <w:numId w:val="5"/>
              </w:numPr>
              <w:spacing w:before="0" w:beforeAutospacing="0" w:after="0" w:afterAutospacing="0"/>
              <w:textAlignment w:val="baseline"/>
              <w:rPr>
                <w:rFonts w:asciiTheme="minorHAnsi" w:hAnsiTheme="minorHAnsi" w:cstheme="minorHAnsi"/>
                <w:sz w:val="22"/>
                <w:szCs w:val="22"/>
              </w:rPr>
            </w:pPr>
          </w:p>
        </w:tc>
        <w:tc>
          <w:tcPr>
            <w:tcW w:w="2419" w:type="dxa"/>
            <w:gridSpan w:val="2"/>
            <w:vMerge w:val="restart"/>
            <w:shd w:val="clear" w:color="auto" w:fill="auto"/>
          </w:tcPr>
          <w:p w14:paraId="697E2519" w14:textId="2762238C" w:rsidR="00D72B5A" w:rsidRPr="00D56B55" w:rsidRDefault="00D72B5A" w:rsidP="00775063">
            <w:pPr>
              <w:pStyle w:val="ListParagraph"/>
              <w:numPr>
                <w:ilvl w:val="0"/>
                <w:numId w:val="7"/>
              </w:numPr>
              <w:ind w:left="317"/>
              <w:rPr>
                <w:rFonts w:asciiTheme="minorHAnsi" w:hAnsiTheme="minorHAnsi" w:cstheme="minorHAnsi"/>
              </w:rPr>
            </w:pPr>
            <w:r w:rsidRPr="00D56B55">
              <w:rPr>
                <w:rFonts w:asciiTheme="minorHAnsi" w:hAnsiTheme="minorHAnsi" w:cstheme="minorHAnsi"/>
              </w:rPr>
              <w:t>Work in a team</w:t>
            </w:r>
          </w:p>
          <w:p w14:paraId="7AFA882C" w14:textId="77777777" w:rsidR="00D72B5A" w:rsidRPr="00D56B55" w:rsidRDefault="00D72B5A" w:rsidP="00D72B5A">
            <w:pPr>
              <w:pStyle w:val="ListParagraph"/>
              <w:ind w:left="317"/>
              <w:rPr>
                <w:rFonts w:asciiTheme="minorHAnsi" w:hAnsiTheme="minorHAnsi" w:cstheme="minorHAnsi"/>
              </w:rPr>
            </w:pPr>
          </w:p>
          <w:p w14:paraId="1226D5DB" w14:textId="77777777" w:rsidR="00D72B5A" w:rsidRPr="00D56B55" w:rsidRDefault="00D72B5A" w:rsidP="00775063">
            <w:pPr>
              <w:pStyle w:val="ListParagraph"/>
              <w:numPr>
                <w:ilvl w:val="0"/>
                <w:numId w:val="7"/>
              </w:numPr>
              <w:rPr>
                <w:rFonts w:asciiTheme="minorHAnsi" w:hAnsiTheme="minorHAnsi" w:cstheme="minorHAnsi"/>
              </w:rPr>
            </w:pPr>
            <w:r w:rsidRPr="00D56B55">
              <w:rPr>
                <w:rFonts w:asciiTheme="minorHAnsi" w:hAnsiTheme="minorHAnsi" w:cstheme="minorHAnsi"/>
              </w:rPr>
              <w:t>Communicate using mathematical language with others.</w:t>
            </w:r>
          </w:p>
          <w:p w14:paraId="76E6F8C3" w14:textId="77777777" w:rsidR="00D72B5A" w:rsidRPr="00D56B55" w:rsidRDefault="00D72B5A" w:rsidP="00D72B5A">
            <w:pPr>
              <w:pStyle w:val="ListParagraph"/>
              <w:rPr>
                <w:rFonts w:asciiTheme="minorHAnsi" w:hAnsiTheme="minorHAnsi" w:cstheme="minorHAnsi"/>
                <w:color w:val="000000"/>
              </w:rPr>
            </w:pPr>
          </w:p>
          <w:p w14:paraId="13EEF29B" w14:textId="443AADEC" w:rsidR="00D72B5A" w:rsidRPr="00D56B55" w:rsidRDefault="00D72B5A" w:rsidP="00775063">
            <w:pPr>
              <w:pStyle w:val="ListParagraph"/>
              <w:numPr>
                <w:ilvl w:val="0"/>
                <w:numId w:val="7"/>
              </w:numPr>
              <w:rPr>
                <w:rFonts w:asciiTheme="minorHAnsi" w:hAnsiTheme="minorHAnsi" w:cstheme="minorHAnsi"/>
              </w:rPr>
            </w:pPr>
            <w:r w:rsidRPr="00D56B55">
              <w:rPr>
                <w:rFonts w:asciiTheme="minorHAnsi" w:hAnsiTheme="minorHAnsi" w:cstheme="minorHAnsi"/>
                <w:color w:val="000000"/>
              </w:rPr>
              <w:t>Secure fluency in arithmetic with integers.</w:t>
            </w:r>
          </w:p>
          <w:p w14:paraId="5E9C1D37" w14:textId="0C6244AD" w:rsidR="00D72B5A" w:rsidRPr="00D56B55" w:rsidRDefault="00D72B5A" w:rsidP="00D72B5A">
            <w:pPr>
              <w:pStyle w:val="ListParagraph"/>
              <w:ind w:left="360"/>
              <w:rPr>
                <w:rFonts w:asciiTheme="minorHAnsi" w:hAnsiTheme="minorHAnsi" w:cstheme="minorHAnsi"/>
              </w:rPr>
            </w:pPr>
          </w:p>
        </w:tc>
        <w:tc>
          <w:tcPr>
            <w:tcW w:w="2109"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449C0FD7" w14:textId="4F7CFC5A" w:rsidR="006E2BC3" w:rsidRPr="00D56B55" w:rsidRDefault="00775063" w:rsidP="001A551D">
            <w:pPr>
              <w:pStyle w:val="NoSpacing"/>
              <w:jc w:val="center"/>
              <w:rPr>
                <w:rFonts w:asciiTheme="minorHAnsi" w:hAnsiTheme="minorHAnsi" w:cstheme="minorHAnsi"/>
                <w:bCs/>
                <w:iCs/>
              </w:rPr>
            </w:pPr>
            <w:r>
              <w:rPr>
                <w:rFonts w:asciiTheme="minorHAnsi" w:hAnsiTheme="minorHAnsi" w:cstheme="minorHAnsi"/>
                <w:bCs/>
                <w:iCs/>
              </w:rPr>
              <w:t>Relationship</w:t>
            </w:r>
          </w:p>
          <w:p w14:paraId="4E4125A1" w14:textId="27D0D41A" w:rsidR="001718CA" w:rsidRPr="00D56B55" w:rsidRDefault="00775063" w:rsidP="001A551D">
            <w:pPr>
              <w:pStyle w:val="NoSpacing"/>
              <w:jc w:val="center"/>
              <w:rPr>
                <w:rFonts w:asciiTheme="minorHAnsi" w:hAnsiTheme="minorHAnsi" w:cstheme="minorHAnsi"/>
                <w:bCs/>
                <w:iCs/>
              </w:rPr>
            </w:pPr>
            <w:r>
              <w:rPr>
                <w:rFonts w:asciiTheme="minorHAnsi" w:hAnsiTheme="minorHAnsi" w:cstheme="minorHAnsi"/>
                <w:bCs/>
                <w:iCs/>
              </w:rPr>
              <w:t>Range</w:t>
            </w:r>
          </w:p>
          <w:p w14:paraId="7D84FB36" w14:textId="07358261" w:rsidR="001718CA" w:rsidRPr="00D56B55" w:rsidRDefault="00775063" w:rsidP="001A551D">
            <w:pPr>
              <w:pStyle w:val="NoSpacing"/>
              <w:jc w:val="center"/>
              <w:rPr>
                <w:rFonts w:asciiTheme="minorHAnsi" w:hAnsiTheme="minorHAnsi" w:cstheme="minorHAnsi"/>
                <w:bCs/>
                <w:iCs/>
              </w:rPr>
            </w:pPr>
            <w:r>
              <w:rPr>
                <w:rFonts w:asciiTheme="minorHAnsi" w:hAnsiTheme="minorHAnsi" w:cstheme="minorHAnsi"/>
                <w:bCs/>
                <w:iCs/>
              </w:rPr>
              <w:t>Equivalent</w:t>
            </w:r>
          </w:p>
          <w:p w14:paraId="4E6491BE" w14:textId="24BBD5A2" w:rsidR="001718CA" w:rsidRPr="00D56B55" w:rsidRDefault="00775063" w:rsidP="001718CA">
            <w:pPr>
              <w:pStyle w:val="NoSpacing"/>
              <w:jc w:val="center"/>
              <w:rPr>
                <w:rFonts w:asciiTheme="minorHAnsi" w:hAnsiTheme="minorHAnsi" w:cstheme="minorHAnsi"/>
                <w:bCs/>
                <w:iCs/>
              </w:rPr>
            </w:pPr>
            <w:r>
              <w:rPr>
                <w:rFonts w:asciiTheme="minorHAnsi" w:hAnsiTheme="minorHAnsi" w:cstheme="minorHAnsi"/>
                <w:bCs/>
                <w:iCs/>
              </w:rPr>
              <w:t>Notation</w:t>
            </w:r>
          </w:p>
          <w:p w14:paraId="71216B45" w14:textId="643CCD3A" w:rsidR="001718CA" w:rsidRPr="00D56B55" w:rsidRDefault="00775063" w:rsidP="001718CA">
            <w:pPr>
              <w:pStyle w:val="NoSpacing"/>
              <w:jc w:val="center"/>
              <w:rPr>
                <w:rFonts w:asciiTheme="minorHAnsi" w:hAnsiTheme="minorHAnsi" w:cstheme="minorHAnsi"/>
                <w:bCs/>
                <w:iCs/>
              </w:rPr>
            </w:pPr>
            <w:r>
              <w:rPr>
                <w:rFonts w:asciiTheme="minorHAnsi" w:hAnsiTheme="minorHAnsi" w:cstheme="minorHAnsi"/>
                <w:bCs/>
                <w:iCs/>
              </w:rPr>
              <w:t>Equivalence</w:t>
            </w:r>
          </w:p>
          <w:p w14:paraId="20CF5AEA" w14:textId="7C0D96B8" w:rsidR="001718CA" w:rsidRPr="00D56B55" w:rsidRDefault="0059743A" w:rsidP="001A551D">
            <w:pPr>
              <w:pStyle w:val="NoSpacing"/>
              <w:jc w:val="center"/>
              <w:rPr>
                <w:rFonts w:asciiTheme="minorHAnsi" w:hAnsiTheme="minorHAnsi" w:cstheme="minorHAnsi"/>
                <w:bCs/>
                <w:iCs/>
              </w:rPr>
            </w:pPr>
            <w:r>
              <w:rPr>
                <w:rFonts w:asciiTheme="minorHAnsi" w:hAnsiTheme="minorHAnsi" w:cstheme="minorHAnsi"/>
                <w:bCs/>
                <w:iCs/>
              </w:rPr>
              <w:t>Inverse</w:t>
            </w:r>
          </w:p>
          <w:p w14:paraId="27F50CA5" w14:textId="77777777" w:rsidR="00410309" w:rsidRPr="00D56B55" w:rsidRDefault="00410309" w:rsidP="001A551D">
            <w:pPr>
              <w:pStyle w:val="NoSpacing"/>
              <w:jc w:val="center"/>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1877BCB7" w14:textId="0DAD6A14" w:rsidR="001718CA" w:rsidRPr="00D56B55" w:rsidRDefault="00775063" w:rsidP="001718CA">
            <w:pPr>
              <w:pStyle w:val="NoSpacing"/>
              <w:jc w:val="center"/>
              <w:rPr>
                <w:rFonts w:asciiTheme="minorHAnsi" w:hAnsiTheme="minorHAnsi" w:cstheme="minorHAnsi"/>
              </w:rPr>
            </w:pPr>
            <w:r>
              <w:rPr>
                <w:rFonts w:asciiTheme="minorHAnsi" w:hAnsiTheme="minorHAnsi" w:cstheme="minorHAnsi"/>
              </w:rPr>
              <w:t>Multiplicative</w:t>
            </w:r>
          </w:p>
          <w:p w14:paraId="72FA875E" w14:textId="1D79DCCB" w:rsidR="001718CA" w:rsidRPr="00D56B55" w:rsidRDefault="00775063" w:rsidP="001718CA">
            <w:pPr>
              <w:pStyle w:val="NoSpacing"/>
              <w:jc w:val="center"/>
              <w:rPr>
                <w:rFonts w:asciiTheme="minorHAnsi" w:hAnsiTheme="minorHAnsi" w:cstheme="minorHAnsi"/>
              </w:rPr>
            </w:pPr>
            <w:r>
              <w:rPr>
                <w:rFonts w:asciiTheme="minorHAnsi" w:hAnsiTheme="minorHAnsi" w:cstheme="minorHAnsi"/>
              </w:rPr>
              <w:t>Reciprocal</w:t>
            </w:r>
          </w:p>
          <w:p w14:paraId="7F830FE8" w14:textId="32B3C3DB" w:rsidR="001718CA" w:rsidRPr="00D56B55" w:rsidRDefault="00775063" w:rsidP="001718CA">
            <w:pPr>
              <w:pStyle w:val="NoSpacing"/>
              <w:jc w:val="center"/>
              <w:rPr>
                <w:rFonts w:asciiTheme="minorHAnsi" w:hAnsiTheme="minorHAnsi" w:cstheme="minorHAnsi"/>
              </w:rPr>
            </w:pPr>
            <w:r>
              <w:rPr>
                <w:rFonts w:asciiTheme="minorHAnsi" w:hAnsiTheme="minorHAnsi" w:cstheme="minorHAnsi"/>
              </w:rPr>
              <w:t>Unitary</w:t>
            </w:r>
          </w:p>
          <w:p w14:paraId="02BE0045" w14:textId="42AF5191" w:rsidR="001718CA" w:rsidRPr="00D56B55" w:rsidRDefault="00775063" w:rsidP="001718CA">
            <w:pPr>
              <w:pStyle w:val="NoSpacing"/>
              <w:jc w:val="center"/>
              <w:rPr>
                <w:rFonts w:asciiTheme="minorHAnsi" w:hAnsiTheme="minorHAnsi" w:cstheme="minorHAnsi"/>
              </w:rPr>
            </w:pPr>
            <w:r>
              <w:rPr>
                <w:rFonts w:asciiTheme="minorHAnsi" w:hAnsiTheme="minorHAnsi" w:cstheme="minorHAnsi"/>
              </w:rPr>
              <w:t>Function</w:t>
            </w:r>
          </w:p>
          <w:p w14:paraId="29BFF37A" w14:textId="35C04D4D" w:rsidR="001718CA" w:rsidRPr="00D56B55" w:rsidRDefault="00775063" w:rsidP="001718CA">
            <w:pPr>
              <w:pStyle w:val="NoSpacing"/>
              <w:jc w:val="center"/>
              <w:rPr>
                <w:rFonts w:asciiTheme="minorHAnsi" w:hAnsiTheme="minorHAnsi" w:cstheme="minorHAnsi"/>
              </w:rPr>
            </w:pPr>
            <w:r>
              <w:rPr>
                <w:rFonts w:asciiTheme="minorHAnsi" w:hAnsiTheme="minorHAnsi" w:cstheme="minorHAnsi"/>
              </w:rPr>
              <w:t>Linear</w:t>
            </w:r>
          </w:p>
          <w:p w14:paraId="6054D427" w14:textId="2D6241C4" w:rsidR="001718CA" w:rsidRPr="00D56B55" w:rsidRDefault="001718CA" w:rsidP="001718CA">
            <w:pPr>
              <w:pStyle w:val="NoSpacing"/>
              <w:jc w:val="center"/>
              <w:rPr>
                <w:rFonts w:asciiTheme="minorHAnsi" w:hAnsiTheme="minorHAnsi" w:cstheme="minorHAnsi"/>
              </w:rPr>
            </w:pPr>
          </w:p>
        </w:tc>
        <w:tc>
          <w:tcPr>
            <w:tcW w:w="1985"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865" w:type="dxa"/>
            <w:vMerge w:val="restart"/>
            <w:shd w:val="clear" w:color="auto" w:fill="auto"/>
          </w:tcPr>
          <w:p w14:paraId="02EEB2A4" w14:textId="77777777" w:rsidR="00F5750E"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Formative assessment at the end of the units in their LPS books.  </w:t>
            </w:r>
          </w:p>
          <w:p w14:paraId="1A47EA9D" w14:textId="77777777" w:rsidR="00F5750E" w:rsidRDefault="00F5750E" w:rsidP="00F5750E">
            <w:pPr>
              <w:pStyle w:val="NoSpacing"/>
              <w:rPr>
                <w:rFonts w:asciiTheme="minorHAnsi" w:hAnsiTheme="minorHAnsi" w:cstheme="minorHAnsi"/>
                <w:bCs/>
              </w:rPr>
            </w:pPr>
          </w:p>
          <w:p w14:paraId="540042E2" w14:textId="77777777" w:rsidR="00F5750E" w:rsidRPr="00D56B55" w:rsidRDefault="00F5750E" w:rsidP="00F5750E">
            <w:pPr>
              <w:pStyle w:val="NoSpacing"/>
              <w:rPr>
                <w:rFonts w:asciiTheme="minorHAnsi" w:hAnsiTheme="minorHAnsi" w:cstheme="minorHAnsi"/>
                <w:bCs/>
              </w:rPr>
            </w:pPr>
            <w:r>
              <w:rPr>
                <w:rFonts w:asciiTheme="minorHAnsi" w:hAnsiTheme="minorHAnsi" w:cstheme="minorHAnsi"/>
                <w:bCs/>
              </w:rPr>
              <w:t xml:space="preserve">This will be a combination of students presenting what they know in a creative way followed by some differentiated questions. </w:t>
            </w:r>
          </w:p>
          <w:p w14:paraId="2912AB46" w14:textId="77777777" w:rsidR="00F5750E" w:rsidRPr="00D56B55" w:rsidRDefault="00F5750E" w:rsidP="00F5750E">
            <w:pPr>
              <w:pStyle w:val="NoSpacing"/>
              <w:rPr>
                <w:rFonts w:asciiTheme="minorHAnsi" w:hAnsiTheme="minorHAnsi" w:cstheme="minorHAnsi"/>
                <w:bCs/>
              </w:rPr>
            </w:pPr>
          </w:p>
          <w:p w14:paraId="4C4167BB" w14:textId="77777777" w:rsidR="00F5750E" w:rsidRPr="00D56B55" w:rsidRDefault="00F5750E" w:rsidP="00F5750E">
            <w:pPr>
              <w:pStyle w:val="NoSpacing"/>
              <w:rPr>
                <w:rFonts w:asciiTheme="minorHAnsi" w:hAnsiTheme="minorHAnsi" w:cstheme="minorHAnsi"/>
                <w:bCs/>
              </w:rPr>
            </w:pPr>
          </w:p>
          <w:p w14:paraId="04355FD5" w14:textId="77777777"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Pr>
                <w:rFonts w:asciiTheme="minorHAnsi" w:hAnsiTheme="minorHAnsi" w:cstheme="minorHAnsi"/>
                <w:bCs/>
              </w:rPr>
              <w:t xml:space="preserve">T2.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2137" w:type="dxa"/>
            <w:vMerge w:val="restart"/>
            <w:shd w:val="clear" w:color="auto" w:fill="auto"/>
          </w:tcPr>
          <w:p w14:paraId="16E865D1" w14:textId="77777777" w:rsidR="003C7AAA" w:rsidRPr="00D56B55" w:rsidRDefault="00047B2E" w:rsidP="003C7AAA">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4152F366" w14:textId="77777777" w:rsidR="00775063" w:rsidRDefault="00775063" w:rsidP="00775063">
            <w:pPr>
              <w:pStyle w:val="p1"/>
              <w:rPr>
                <w:rFonts w:asciiTheme="minorHAnsi" w:hAnsiTheme="minorHAnsi" w:cstheme="minorHAnsi"/>
                <w:b/>
                <w:bCs/>
              </w:rPr>
            </w:pPr>
            <w:r w:rsidRPr="00775063">
              <w:rPr>
                <w:rFonts w:asciiTheme="minorHAnsi" w:hAnsiTheme="minorHAnsi" w:cstheme="minorHAnsi"/>
                <w:bCs/>
              </w:rPr>
              <w:t xml:space="preserve">Explore ratio in context by  investigating the dilution series on </w:t>
            </w:r>
            <w:proofErr w:type="spellStart"/>
            <w:r w:rsidRPr="00775063">
              <w:rPr>
                <w:rFonts w:asciiTheme="minorHAnsi" w:hAnsiTheme="minorHAnsi" w:cstheme="minorHAnsi"/>
                <w:bCs/>
              </w:rPr>
              <w:t>Nrich</w:t>
            </w:r>
            <w:proofErr w:type="spellEnd"/>
            <w:r w:rsidRPr="00775063">
              <w:rPr>
                <w:rFonts w:asciiTheme="minorHAnsi" w:hAnsiTheme="minorHAnsi" w:cstheme="minorHAnsi"/>
                <w:bCs/>
              </w:rPr>
              <w:t xml:space="preserve"> using the interactive applet  on</w:t>
            </w:r>
            <w:r w:rsidRPr="00775063">
              <w:rPr>
                <w:rFonts w:asciiTheme="minorHAnsi" w:hAnsiTheme="minorHAnsi" w:cstheme="minorHAnsi"/>
                <w:b/>
                <w:bCs/>
              </w:rPr>
              <w:t xml:space="preserve"> </w:t>
            </w:r>
          </w:p>
          <w:p w14:paraId="5A95AD2C" w14:textId="265065B3" w:rsidR="00775063" w:rsidRPr="00775063" w:rsidRDefault="00775063" w:rsidP="00775063">
            <w:pPr>
              <w:pStyle w:val="p1"/>
              <w:rPr>
                <w:rFonts w:asciiTheme="minorHAnsi" w:hAnsiTheme="minorHAnsi" w:cstheme="minorHAnsi"/>
                <w:b/>
                <w:bCs/>
              </w:rPr>
            </w:pPr>
            <w:hyperlink r:id="rId7" w:history="1">
              <w:r w:rsidRPr="00775063">
                <w:rPr>
                  <w:rStyle w:val="Hyperlink"/>
                  <w:rFonts w:asciiTheme="minorHAnsi" w:hAnsiTheme="minorHAnsi" w:cstheme="minorHAnsi"/>
                  <w:b/>
                  <w:bCs/>
                </w:rPr>
                <w:t>https://nrich.maths.org/6164</w:t>
              </w:r>
            </w:hyperlink>
          </w:p>
          <w:p w14:paraId="41BCB435" w14:textId="6069EC28" w:rsidR="00047B2E" w:rsidRPr="00D56B55" w:rsidRDefault="00047B2E" w:rsidP="00047B2E">
            <w:pPr>
              <w:pStyle w:val="p1"/>
              <w:rPr>
                <w:rFonts w:asciiTheme="minorHAnsi" w:hAnsiTheme="minorHAnsi" w:cstheme="minorHAnsi"/>
                <w:sz w:val="22"/>
                <w:szCs w:val="22"/>
              </w:rPr>
            </w:pPr>
          </w:p>
          <w:p w14:paraId="47D0C4EF" w14:textId="594F46A1" w:rsidR="0024401F" w:rsidRPr="00D56B55" w:rsidRDefault="0024401F" w:rsidP="00047B2E">
            <w:pPr>
              <w:pStyle w:val="p1"/>
              <w:spacing w:before="0" w:beforeAutospacing="0" w:after="0" w:afterAutospacing="0"/>
              <w:rPr>
                <w:rFonts w:asciiTheme="minorHAnsi" w:hAnsiTheme="minorHAnsi" w:cstheme="minorHAnsi"/>
                <w:sz w:val="22"/>
                <w:szCs w:val="22"/>
              </w:rPr>
            </w:pPr>
          </w:p>
        </w:tc>
        <w:tc>
          <w:tcPr>
            <w:tcW w:w="2829" w:type="dxa"/>
            <w:vMerge w:val="restart"/>
            <w:shd w:val="clear" w:color="auto" w:fill="auto"/>
          </w:tcPr>
          <w:p w14:paraId="11EE93AE" w14:textId="77777777" w:rsidR="00775063" w:rsidRPr="00775063" w:rsidRDefault="00775063" w:rsidP="00775063">
            <w:pPr>
              <w:pStyle w:val="NoSpacing"/>
              <w:rPr>
                <w:rFonts w:asciiTheme="minorHAnsi" w:hAnsiTheme="minorHAnsi" w:cstheme="minorHAnsi"/>
                <w:color w:val="000000"/>
              </w:rPr>
            </w:pPr>
            <w:r w:rsidRPr="00775063">
              <w:rPr>
                <w:rFonts w:asciiTheme="minorHAnsi" w:hAnsiTheme="minorHAnsi" w:cstheme="minorHAnsi"/>
                <w:color w:val="000000"/>
              </w:rPr>
              <w:t xml:space="preserve">Visit the National History Museum for free and work out the ratio of the skeleton of the blue whale in the main hall to yourself! Can you write this in the form </w:t>
            </w:r>
            <w:r w:rsidRPr="00775063">
              <w:rPr>
                <w:rFonts w:asciiTheme="minorHAnsi" w:hAnsiTheme="minorHAnsi" w:cstheme="minorHAnsi"/>
                <w:b/>
                <w:bCs/>
                <w:color w:val="000000"/>
              </w:rPr>
              <w:t>1</w:t>
            </w:r>
            <w:proofErr w:type="gramStart"/>
            <w:r w:rsidRPr="00775063">
              <w:rPr>
                <w:rFonts w:asciiTheme="minorHAnsi" w:hAnsiTheme="minorHAnsi" w:cstheme="minorHAnsi"/>
                <w:b/>
                <w:bCs/>
                <w:color w:val="000000"/>
              </w:rPr>
              <w:t>:n</w:t>
            </w:r>
            <w:proofErr w:type="gramEnd"/>
            <w:r w:rsidRPr="00775063">
              <w:rPr>
                <w:rFonts w:asciiTheme="minorHAnsi" w:hAnsiTheme="minorHAnsi" w:cstheme="minorHAnsi"/>
                <w:b/>
                <w:bCs/>
                <w:color w:val="000000"/>
              </w:rPr>
              <w:t>?</w:t>
            </w:r>
            <w:r w:rsidRPr="00775063">
              <w:rPr>
                <w:rFonts w:asciiTheme="minorHAnsi" w:hAnsiTheme="minorHAnsi" w:cstheme="minorHAnsi"/>
                <w:color w:val="000000"/>
              </w:rPr>
              <w:t> </w:t>
            </w:r>
          </w:p>
          <w:p w14:paraId="7CFA4B37" w14:textId="243ECC61" w:rsidR="00831DFE" w:rsidRPr="00D56B55" w:rsidRDefault="00831DFE" w:rsidP="00831DFE">
            <w:pPr>
              <w:pStyle w:val="NoSpacing"/>
              <w:rPr>
                <w:rFonts w:asciiTheme="minorHAnsi" w:hAnsiTheme="minorHAnsi" w:cstheme="minorHAnsi"/>
              </w:rPr>
            </w:pPr>
            <w:bookmarkStart w:id="0" w:name="_GoBack"/>
            <w:bookmarkEnd w:id="0"/>
          </w:p>
        </w:tc>
      </w:tr>
      <w:tr w:rsidR="00410309" w:rsidRPr="00AC25EF" w14:paraId="2C8B0BDF" w14:textId="77777777" w:rsidTr="005A64C3">
        <w:trPr>
          <w:trHeight w:val="1659"/>
        </w:trPr>
        <w:tc>
          <w:tcPr>
            <w:tcW w:w="2271" w:type="dxa"/>
            <w:vMerge/>
            <w:shd w:val="clear" w:color="auto" w:fill="auto"/>
          </w:tcPr>
          <w:p w14:paraId="768A5556" w14:textId="77777777" w:rsidR="00410309" w:rsidRPr="00AC25EF" w:rsidRDefault="00410309" w:rsidP="001A551D">
            <w:pPr>
              <w:pStyle w:val="NoSpacing"/>
              <w:jc w:val="center"/>
              <w:rPr>
                <w:rFonts w:asciiTheme="minorHAnsi" w:hAnsiTheme="minorHAnsi" w:cstheme="minorHAnsi"/>
                <w:b/>
              </w:rPr>
            </w:pPr>
          </w:p>
        </w:tc>
        <w:tc>
          <w:tcPr>
            <w:tcW w:w="2419"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2109"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4FC10A51" w:rsidR="00CA3A2B" w:rsidRPr="00AC25EF" w:rsidRDefault="0059743A" w:rsidP="00CA3A2B">
            <w:pPr>
              <w:pStyle w:val="NoSpacing"/>
              <w:jc w:val="center"/>
              <w:rPr>
                <w:rFonts w:asciiTheme="minorHAnsi" w:hAnsiTheme="minorHAnsi" w:cstheme="minorHAnsi"/>
                <w:bCs/>
                <w:iCs/>
              </w:rPr>
            </w:pPr>
            <w:r>
              <w:rPr>
                <w:rFonts w:asciiTheme="minorHAnsi" w:hAnsiTheme="minorHAnsi" w:cstheme="minorHAnsi"/>
                <w:bCs/>
                <w:iCs/>
              </w:rPr>
              <w:t>Difference</w:t>
            </w:r>
          </w:p>
          <w:p w14:paraId="548838D5" w14:textId="103EAD26" w:rsidR="00CA3A2B" w:rsidRPr="00AC25EF" w:rsidRDefault="0059743A" w:rsidP="00CA3A2B">
            <w:pPr>
              <w:pStyle w:val="NoSpacing"/>
              <w:jc w:val="center"/>
              <w:rPr>
                <w:rFonts w:asciiTheme="minorHAnsi" w:hAnsiTheme="minorHAnsi" w:cstheme="minorHAnsi"/>
                <w:bCs/>
                <w:iCs/>
              </w:rPr>
            </w:pPr>
            <w:r>
              <w:rPr>
                <w:rFonts w:asciiTheme="minorHAnsi" w:hAnsiTheme="minorHAnsi" w:cstheme="minorHAnsi"/>
                <w:bCs/>
                <w:iCs/>
              </w:rPr>
              <w:t>Factor</w:t>
            </w:r>
          </w:p>
          <w:p w14:paraId="08F923D1" w14:textId="71C01E61" w:rsidR="00CA3A2B" w:rsidRPr="00AC25EF" w:rsidRDefault="0059743A" w:rsidP="00CA3A2B">
            <w:pPr>
              <w:pStyle w:val="NoSpacing"/>
              <w:jc w:val="center"/>
              <w:rPr>
                <w:rFonts w:asciiTheme="minorHAnsi" w:hAnsiTheme="minorHAnsi" w:cstheme="minorHAnsi"/>
                <w:bCs/>
                <w:iCs/>
              </w:rPr>
            </w:pPr>
            <w:r>
              <w:rPr>
                <w:rFonts w:asciiTheme="minorHAnsi" w:hAnsiTheme="minorHAnsi" w:cstheme="minorHAnsi"/>
                <w:bCs/>
                <w:iCs/>
              </w:rPr>
              <w:t>Multiple</w:t>
            </w:r>
          </w:p>
          <w:p w14:paraId="1DB4A2A6" w14:textId="560CB648" w:rsidR="00020EA3" w:rsidRDefault="0059743A" w:rsidP="000C77D9">
            <w:pPr>
              <w:pStyle w:val="NoSpacing"/>
              <w:jc w:val="center"/>
              <w:rPr>
                <w:rFonts w:asciiTheme="minorHAnsi" w:hAnsiTheme="minorHAnsi" w:cstheme="minorHAnsi"/>
              </w:rPr>
            </w:pPr>
            <w:r>
              <w:rPr>
                <w:rFonts w:asciiTheme="minorHAnsi" w:hAnsiTheme="minorHAnsi" w:cstheme="minorHAnsi"/>
              </w:rPr>
              <w:t>Divisor</w:t>
            </w:r>
          </w:p>
          <w:p w14:paraId="40B9CECF" w14:textId="333FAF32" w:rsidR="0059743A" w:rsidRPr="00AC25EF" w:rsidRDefault="0059743A" w:rsidP="000C77D9">
            <w:pPr>
              <w:pStyle w:val="NoSpacing"/>
              <w:jc w:val="center"/>
              <w:rPr>
                <w:rFonts w:asciiTheme="minorHAnsi" w:hAnsiTheme="minorHAnsi" w:cstheme="minorHAnsi"/>
              </w:rPr>
            </w:pPr>
            <w:r>
              <w:rPr>
                <w:rFonts w:asciiTheme="minorHAnsi" w:hAnsiTheme="minorHAnsi" w:cstheme="minorHAnsi"/>
              </w:rPr>
              <w:t>Quotient</w:t>
            </w:r>
          </w:p>
          <w:p w14:paraId="69EE3739" w14:textId="4F8546F9" w:rsidR="00996E60" w:rsidRPr="00AC25EF" w:rsidRDefault="00996E60" w:rsidP="000C77D9">
            <w:pPr>
              <w:pStyle w:val="NoSpacing"/>
              <w:jc w:val="center"/>
              <w:rPr>
                <w:rFonts w:asciiTheme="minorHAnsi" w:hAnsiTheme="minorHAnsi" w:cstheme="minorHAnsi"/>
              </w:rPr>
            </w:pPr>
          </w:p>
        </w:tc>
        <w:tc>
          <w:tcPr>
            <w:tcW w:w="1985"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865"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2137"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2829"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77777777"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altName w:val="Freestyle Scrip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3">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2"/>
  </w:num>
  <w:num w:numId="6">
    <w:abstractNumId w:val="9"/>
  </w:num>
  <w:num w:numId="7">
    <w:abstractNumId w:val="13"/>
  </w:num>
  <w:num w:numId="8">
    <w:abstractNumId w:val="10"/>
  </w:num>
  <w:num w:numId="9">
    <w:abstractNumId w:val="6"/>
  </w:num>
  <w:num w:numId="10">
    <w:abstractNumId w:val="4"/>
  </w:num>
  <w:num w:numId="11">
    <w:abstractNumId w:val="0"/>
  </w:num>
  <w:num w:numId="12">
    <w:abstractNumId w:val="14"/>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B8"/>
    <w:rsid w:val="00001FCF"/>
    <w:rsid w:val="00020EA3"/>
    <w:rsid w:val="00032FB1"/>
    <w:rsid w:val="0003559A"/>
    <w:rsid w:val="000436CA"/>
    <w:rsid w:val="00047B2E"/>
    <w:rsid w:val="00065A0D"/>
    <w:rsid w:val="000A2BA4"/>
    <w:rsid w:val="000C77D9"/>
    <w:rsid w:val="000E2367"/>
    <w:rsid w:val="00100557"/>
    <w:rsid w:val="00105FE8"/>
    <w:rsid w:val="00123EE4"/>
    <w:rsid w:val="001655A3"/>
    <w:rsid w:val="001718CA"/>
    <w:rsid w:val="00190C8E"/>
    <w:rsid w:val="001A551D"/>
    <w:rsid w:val="001A5762"/>
    <w:rsid w:val="001B135D"/>
    <w:rsid w:val="0024132F"/>
    <w:rsid w:val="0024401F"/>
    <w:rsid w:val="00250E1C"/>
    <w:rsid w:val="00271F29"/>
    <w:rsid w:val="00290510"/>
    <w:rsid w:val="002A10EB"/>
    <w:rsid w:val="002F02F0"/>
    <w:rsid w:val="00306DCB"/>
    <w:rsid w:val="00320013"/>
    <w:rsid w:val="00334BD2"/>
    <w:rsid w:val="00340B49"/>
    <w:rsid w:val="0034447F"/>
    <w:rsid w:val="003C7AAA"/>
    <w:rsid w:val="003D3990"/>
    <w:rsid w:val="00410309"/>
    <w:rsid w:val="00432165"/>
    <w:rsid w:val="00435530"/>
    <w:rsid w:val="00436A05"/>
    <w:rsid w:val="00473070"/>
    <w:rsid w:val="00476DB2"/>
    <w:rsid w:val="004B0C7E"/>
    <w:rsid w:val="004D3EA0"/>
    <w:rsid w:val="004F51F6"/>
    <w:rsid w:val="00534F23"/>
    <w:rsid w:val="00566A63"/>
    <w:rsid w:val="0059743A"/>
    <w:rsid w:val="005A36F9"/>
    <w:rsid w:val="005A3DE6"/>
    <w:rsid w:val="005A5F4D"/>
    <w:rsid w:val="005A64C3"/>
    <w:rsid w:val="005A7068"/>
    <w:rsid w:val="00607836"/>
    <w:rsid w:val="006524E4"/>
    <w:rsid w:val="00673967"/>
    <w:rsid w:val="00685587"/>
    <w:rsid w:val="006904A9"/>
    <w:rsid w:val="006E0527"/>
    <w:rsid w:val="006E1BBB"/>
    <w:rsid w:val="006E2BC3"/>
    <w:rsid w:val="007012E7"/>
    <w:rsid w:val="007207CE"/>
    <w:rsid w:val="0073794A"/>
    <w:rsid w:val="00767AA3"/>
    <w:rsid w:val="00775063"/>
    <w:rsid w:val="00793C27"/>
    <w:rsid w:val="007B46E1"/>
    <w:rsid w:val="007B7663"/>
    <w:rsid w:val="007E52F6"/>
    <w:rsid w:val="007F74AD"/>
    <w:rsid w:val="0081065D"/>
    <w:rsid w:val="00831DFE"/>
    <w:rsid w:val="00840733"/>
    <w:rsid w:val="0087665D"/>
    <w:rsid w:val="00897F39"/>
    <w:rsid w:val="008D0C84"/>
    <w:rsid w:val="008E28A8"/>
    <w:rsid w:val="00914571"/>
    <w:rsid w:val="00921686"/>
    <w:rsid w:val="00996E60"/>
    <w:rsid w:val="009B0B1D"/>
    <w:rsid w:val="009B44F3"/>
    <w:rsid w:val="00A034E7"/>
    <w:rsid w:val="00A0415A"/>
    <w:rsid w:val="00A1169C"/>
    <w:rsid w:val="00A13237"/>
    <w:rsid w:val="00A142B8"/>
    <w:rsid w:val="00A3392F"/>
    <w:rsid w:val="00A40B7D"/>
    <w:rsid w:val="00A81B3D"/>
    <w:rsid w:val="00A875E2"/>
    <w:rsid w:val="00AA1DA6"/>
    <w:rsid w:val="00AC25EF"/>
    <w:rsid w:val="00AD23B3"/>
    <w:rsid w:val="00AD2662"/>
    <w:rsid w:val="00AE21BB"/>
    <w:rsid w:val="00AE3815"/>
    <w:rsid w:val="00B06937"/>
    <w:rsid w:val="00B16960"/>
    <w:rsid w:val="00B23655"/>
    <w:rsid w:val="00B35F7D"/>
    <w:rsid w:val="00BB449E"/>
    <w:rsid w:val="00BB5CD0"/>
    <w:rsid w:val="00BF0843"/>
    <w:rsid w:val="00C21BF3"/>
    <w:rsid w:val="00C37A89"/>
    <w:rsid w:val="00C43ED8"/>
    <w:rsid w:val="00C45672"/>
    <w:rsid w:val="00C577FE"/>
    <w:rsid w:val="00C751C9"/>
    <w:rsid w:val="00CA3A2B"/>
    <w:rsid w:val="00CB1B65"/>
    <w:rsid w:val="00CB521A"/>
    <w:rsid w:val="00D5427D"/>
    <w:rsid w:val="00D56B55"/>
    <w:rsid w:val="00D72B5A"/>
    <w:rsid w:val="00D92E19"/>
    <w:rsid w:val="00DA649A"/>
    <w:rsid w:val="00DD145C"/>
    <w:rsid w:val="00E25201"/>
    <w:rsid w:val="00E25813"/>
    <w:rsid w:val="00E309CC"/>
    <w:rsid w:val="00E45014"/>
    <w:rsid w:val="00E47B01"/>
    <w:rsid w:val="00EB5D3F"/>
    <w:rsid w:val="00EF0852"/>
    <w:rsid w:val="00EF4552"/>
    <w:rsid w:val="00F140D1"/>
    <w:rsid w:val="00F143B0"/>
    <w:rsid w:val="00F44D6A"/>
    <w:rsid w:val="00F45ADB"/>
    <w:rsid w:val="00F5750E"/>
    <w:rsid w:val="00F673B8"/>
    <w:rsid w:val="00F859E6"/>
    <w:rsid w:val="00FE33D4"/>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basedOn w:val="DefaultParagraphFont"/>
    <w:uiPriority w:val="99"/>
    <w:semiHidden/>
    <w:unhideWhenUsed/>
    <w:rsid w:val="00047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8937">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645479544">
      <w:bodyDiv w:val="1"/>
      <w:marLeft w:val="0"/>
      <w:marRight w:val="0"/>
      <w:marTop w:val="0"/>
      <w:marBottom w:val="0"/>
      <w:divBdr>
        <w:top w:val="none" w:sz="0" w:space="0" w:color="auto"/>
        <w:left w:val="none" w:sz="0" w:space="0" w:color="auto"/>
        <w:bottom w:val="none" w:sz="0" w:space="0" w:color="auto"/>
        <w:right w:val="none" w:sz="0" w:space="0" w:color="auto"/>
      </w:divBdr>
    </w:div>
    <w:div w:id="705638045">
      <w:bodyDiv w:val="1"/>
      <w:marLeft w:val="0"/>
      <w:marRight w:val="0"/>
      <w:marTop w:val="0"/>
      <w:marBottom w:val="0"/>
      <w:divBdr>
        <w:top w:val="none" w:sz="0" w:space="0" w:color="auto"/>
        <w:left w:val="none" w:sz="0" w:space="0" w:color="auto"/>
        <w:bottom w:val="none" w:sz="0" w:space="0" w:color="auto"/>
        <w:right w:val="none" w:sz="0" w:space="0" w:color="auto"/>
      </w:divBdr>
    </w:div>
    <w:div w:id="711879210">
      <w:bodyDiv w:val="1"/>
      <w:marLeft w:val="0"/>
      <w:marRight w:val="0"/>
      <w:marTop w:val="0"/>
      <w:marBottom w:val="0"/>
      <w:divBdr>
        <w:top w:val="none" w:sz="0" w:space="0" w:color="auto"/>
        <w:left w:val="none" w:sz="0" w:space="0" w:color="auto"/>
        <w:bottom w:val="none" w:sz="0" w:space="0" w:color="auto"/>
        <w:right w:val="none" w:sz="0" w:space="0" w:color="auto"/>
      </w:divBdr>
    </w:div>
    <w:div w:id="864515721">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267929258">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0408323">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rich.maths.org/6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77AA-D8AE-41D8-9783-43DE250B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6A3E43A2</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2023</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Philip Macdivitt</cp:lastModifiedBy>
  <cp:revision>2</cp:revision>
  <dcterms:created xsi:type="dcterms:W3CDTF">2020-07-15T10:40:00Z</dcterms:created>
  <dcterms:modified xsi:type="dcterms:W3CDTF">2020-07-15T10:40:00Z</dcterms:modified>
</cp:coreProperties>
</file>