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6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89"/>
        <w:gridCol w:w="1403"/>
        <w:gridCol w:w="598"/>
        <w:gridCol w:w="2109"/>
        <w:gridCol w:w="1985"/>
        <w:gridCol w:w="1865"/>
        <w:gridCol w:w="2137"/>
        <w:gridCol w:w="2829"/>
      </w:tblGrid>
      <w:tr w:rsidR="00921BF0">
        <w:trPr>
          <w:trHeight w:val="300"/>
        </w:trPr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Spacing"/>
              <w:spacing w:after="0" w:line="240" w:lineRule="auto"/>
            </w:pPr>
            <w:bookmarkStart w:id="0" w:name="_GoBack"/>
            <w:bookmarkEnd w:id="0"/>
            <w:r>
              <w:rPr>
                <w:b/>
                <w:bCs/>
              </w:rPr>
              <w:t>Year 8 Term 5.1 - Maths</w:t>
            </w:r>
          </w:p>
        </w:tc>
        <w:tc>
          <w:tcPr>
            <w:tcW w:w="11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921BF0"/>
        </w:tc>
      </w:tr>
      <w:tr w:rsidR="00921BF0">
        <w:trPr>
          <w:trHeight w:val="480"/>
        </w:trPr>
        <w:tc>
          <w:tcPr>
            <w:tcW w:w="15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Spacing"/>
              <w:spacing w:after="0" w:line="240" w:lineRule="auto"/>
            </w:pPr>
            <w:r>
              <w:rPr>
                <w:b/>
                <w:bCs/>
                <w:sz w:val="40"/>
                <w:szCs w:val="40"/>
              </w:rPr>
              <w:t xml:space="preserve">Enquiry Question: How many times are you bigger than an atom? </w:t>
            </w:r>
          </w:p>
        </w:tc>
      </w:tr>
      <w:tr w:rsidR="00921BF0">
        <w:trPr>
          <w:trHeight w:val="1400"/>
        </w:trPr>
        <w:tc>
          <w:tcPr>
            <w:tcW w:w="15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Spacing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Unit title: Standard Form</w:t>
            </w:r>
          </w:p>
          <w:p w:rsidR="00921BF0" w:rsidRDefault="000B5815">
            <w:pPr>
              <w:pStyle w:val="NormalWeb"/>
              <w:spacing w:before="0" w:after="0"/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Why now?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In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year 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you explore different types of numbers, including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nl-NL"/>
              </w:rPr>
              <w:t>integers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rational numbers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You also go on to learn about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powers of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in the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indices and roots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unit earlier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this year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This builds on both of those units and you explore more practical ways to solve mathematical problems with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large and small numbers.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These are then applied to many further units throughout your mathematic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 journey at LPS.</w:t>
            </w:r>
          </w:p>
        </w:tc>
      </w:tr>
      <w:tr w:rsidR="00921BF0">
        <w:trPr>
          <w:trHeight w:val="7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Knowledge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Students will know about…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Application/Skills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rPr>
                <w:i/>
                <w:iCs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Spacing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Home</w:t>
            </w:r>
            <w:r>
              <w:rPr>
                <w:sz w:val="21"/>
                <w:szCs w:val="21"/>
              </w:rPr>
              <w:t xml:space="preserve"> 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Learning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Extra Resources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Cultural 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Capital</w:t>
            </w:r>
          </w:p>
        </w:tc>
      </w:tr>
      <w:tr w:rsidR="00921BF0">
        <w:trPr>
          <w:trHeight w:val="4294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BodyA"/>
              <w:numPr>
                <w:ilvl w:val="0"/>
                <w:numId w:val="1"/>
              </w:numPr>
              <w:spacing w:after="0" w:line="240" w:lineRule="auto"/>
            </w:pPr>
            <w:r>
              <w:t>Powers of ten and index form</w:t>
            </w:r>
          </w:p>
          <w:p w:rsidR="00921BF0" w:rsidRDefault="00921BF0">
            <w:pPr>
              <w:pStyle w:val="BodyA"/>
              <w:spacing w:after="0" w:line="240" w:lineRule="auto"/>
              <w:ind w:left="360"/>
            </w:pPr>
          </w:p>
          <w:p w:rsidR="00921BF0" w:rsidRDefault="000B5815">
            <w:pPr>
              <w:pStyle w:val="BodyA"/>
              <w:numPr>
                <w:ilvl w:val="0"/>
                <w:numId w:val="1"/>
              </w:numPr>
              <w:spacing w:after="0" w:line="240" w:lineRule="auto"/>
            </w:pPr>
            <w:r>
              <w:t>Standard Form</w:t>
            </w:r>
          </w:p>
          <w:p w:rsidR="00921BF0" w:rsidRDefault="00921BF0">
            <w:pPr>
              <w:pStyle w:val="BodyA"/>
              <w:spacing w:after="0" w:line="240" w:lineRule="auto"/>
              <w:ind w:left="360"/>
            </w:pPr>
          </w:p>
          <w:p w:rsidR="00921BF0" w:rsidRDefault="000B5815">
            <w:pPr>
              <w:pStyle w:val="BodyA"/>
              <w:numPr>
                <w:ilvl w:val="0"/>
                <w:numId w:val="1"/>
              </w:numPr>
              <w:spacing w:after="0" w:line="240" w:lineRule="auto"/>
            </w:pPr>
            <w:r>
              <w:t>Arithmetic in Standard Form</w:t>
            </w:r>
          </w:p>
          <w:p w:rsidR="00921BF0" w:rsidRDefault="00921BF0">
            <w:pPr>
              <w:pStyle w:val="BodyA"/>
              <w:spacing w:after="0" w:line="240" w:lineRule="auto"/>
              <w:ind w:left="360"/>
            </w:pPr>
          </w:p>
          <w:p w:rsidR="00921BF0" w:rsidRDefault="000B5815">
            <w:pPr>
              <w:pStyle w:val="BodyA"/>
              <w:numPr>
                <w:ilvl w:val="0"/>
                <w:numId w:val="1"/>
              </w:numPr>
              <w:spacing w:after="0" w:line="240" w:lineRule="auto"/>
            </w:pPr>
            <w:r>
              <w:t>Uses of Standard Form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and interpret powers of 10 both positive and negative</w:t>
            </w:r>
          </w:p>
          <w:p w:rsidR="00921BF0" w:rsidRDefault="000B581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small and large numbers in Standard Form</w:t>
            </w:r>
          </w:p>
          <w:p w:rsidR="00921BF0" w:rsidRDefault="000B581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numbers given in Standard Form to ordinary numbers</w:t>
            </w:r>
          </w:p>
          <w:p w:rsidR="00921BF0" w:rsidRDefault="000B581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Carry out arithmetic with numbers in St</w:t>
            </w:r>
            <w:r>
              <w:rPr>
                <w:sz w:val="20"/>
                <w:szCs w:val="20"/>
              </w:rPr>
              <w:t>andard Form</w:t>
            </w:r>
          </w:p>
          <w:p w:rsidR="00921BF0" w:rsidRDefault="000B581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Standard Form in different real world contexts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Spacing"/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lastRenderedPageBreak/>
              <w:t>Tier 2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t>Scale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t>Universe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t>Atomic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t>Adjust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Tier 3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t>Index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t>Power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t>Substitute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t>Standard Form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t>Scientific Notation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Spacing"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Pre-classroom:</w:t>
            </w:r>
          </w:p>
          <w:p w:rsidR="00921BF0" w:rsidRDefault="000B5815">
            <w:pPr>
              <w:pStyle w:val="NoSpacing"/>
              <w:spacing w:after="0" w:line="240" w:lineRule="auto"/>
            </w:pPr>
            <w:r>
              <w:t xml:space="preserve">Pre-lesson tasks on </w:t>
            </w:r>
            <w:r>
              <w:rPr>
                <w:b/>
                <w:bCs/>
              </w:rPr>
              <w:t>google classroom</w:t>
            </w:r>
            <w:r>
              <w:t xml:space="preserve"> to get you thinking.</w:t>
            </w:r>
          </w:p>
          <w:p w:rsidR="00921BF0" w:rsidRDefault="00921BF0">
            <w:pPr>
              <w:pStyle w:val="NoSpacing"/>
              <w:spacing w:after="0" w:line="240" w:lineRule="auto"/>
            </w:pPr>
          </w:p>
          <w:p w:rsidR="00921BF0" w:rsidRDefault="000B5815">
            <w:pPr>
              <w:pStyle w:val="NoSpacing"/>
              <w:spacing w:after="0" w:line="240" w:lineRule="auto"/>
            </w:pPr>
            <w:r>
              <w:t xml:space="preserve">Diagnostic </w:t>
            </w:r>
            <w:r>
              <w:t>questions</w:t>
            </w:r>
          </w:p>
          <w:p w:rsidR="00921BF0" w:rsidRDefault="00921BF0">
            <w:pPr>
              <w:pStyle w:val="NoSpacing"/>
              <w:spacing w:after="0" w:line="240" w:lineRule="auto"/>
            </w:pPr>
          </w:p>
          <w:p w:rsidR="00921BF0" w:rsidRDefault="000B5815">
            <w:pPr>
              <w:pStyle w:val="NoSpacing"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Post-Classroom:</w:t>
            </w:r>
          </w:p>
          <w:p w:rsidR="00921BF0" w:rsidRDefault="000B5815">
            <w:pPr>
              <w:pStyle w:val="NoSpacing"/>
              <w:spacing w:after="0" w:line="240" w:lineRule="auto"/>
            </w:pPr>
            <w:r>
              <w:t>Post lessons online tasks:</w:t>
            </w:r>
          </w:p>
          <w:p w:rsidR="00921BF0" w:rsidRDefault="00921BF0">
            <w:pPr>
              <w:pStyle w:val="NoSpacing"/>
              <w:spacing w:after="0" w:line="240" w:lineRule="auto"/>
            </w:pPr>
          </w:p>
          <w:p w:rsidR="00921BF0" w:rsidRDefault="000B5815">
            <w:pPr>
              <w:pStyle w:val="NoSpacing"/>
              <w:numPr>
                <w:ilvl w:val="0"/>
                <w:numId w:val="3"/>
              </w:numPr>
              <w:spacing w:after="0" w:line="240" w:lineRule="auto"/>
            </w:pPr>
            <w:r>
              <w:t>My Maths</w:t>
            </w:r>
          </w:p>
          <w:p w:rsidR="00921BF0" w:rsidRDefault="000B5815">
            <w:pPr>
              <w:pStyle w:val="NoSpacing"/>
              <w:numPr>
                <w:ilvl w:val="0"/>
                <w:numId w:val="3"/>
              </w:numPr>
              <w:spacing w:after="0" w:line="240" w:lineRule="auto"/>
            </w:pPr>
            <w:r>
              <w:t>Google Form Quizzes</w:t>
            </w:r>
          </w:p>
          <w:p w:rsidR="00921BF0" w:rsidRDefault="000B5815">
            <w:pPr>
              <w:pStyle w:val="NoSpacing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Independent learning notes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Spacing"/>
              <w:spacing w:after="0" w:line="240" w:lineRule="auto"/>
            </w:pPr>
            <w:r>
              <w:lastRenderedPageBreak/>
              <w:t xml:space="preserve">Formative assessment at the end of the units in their LPS books.  </w:t>
            </w:r>
          </w:p>
          <w:p w:rsidR="00921BF0" w:rsidRDefault="00921BF0">
            <w:pPr>
              <w:pStyle w:val="NoSpacing"/>
              <w:spacing w:after="0" w:line="240" w:lineRule="auto"/>
            </w:pPr>
          </w:p>
          <w:p w:rsidR="00921BF0" w:rsidRDefault="000B5815">
            <w:pPr>
              <w:pStyle w:val="NoSpacing"/>
              <w:spacing w:after="0" w:line="240" w:lineRule="auto"/>
            </w:pPr>
            <w:r>
              <w:t>This will be a combination of students presenting what they know in a creativ</w:t>
            </w:r>
            <w:r>
              <w:t xml:space="preserve">e way followed by some differentiated questions. </w:t>
            </w:r>
          </w:p>
          <w:p w:rsidR="00921BF0" w:rsidRDefault="00921BF0">
            <w:pPr>
              <w:pStyle w:val="NoSpacing"/>
              <w:spacing w:after="0" w:line="240" w:lineRule="auto"/>
            </w:pPr>
          </w:p>
          <w:p w:rsidR="00921BF0" w:rsidRDefault="00921BF0">
            <w:pPr>
              <w:pStyle w:val="NoSpacing"/>
              <w:spacing w:after="0" w:line="240" w:lineRule="auto"/>
            </w:pPr>
          </w:p>
          <w:p w:rsidR="00921BF0" w:rsidRDefault="000B5815">
            <w:pPr>
              <w:pStyle w:val="NoSpacing"/>
              <w:spacing w:after="0" w:line="240" w:lineRule="auto"/>
            </w:pPr>
            <w:r>
              <w:lastRenderedPageBreak/>
              <w:t xml:space="preserve">Summative Assessment at the end of T4.  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rmalWeb"/>
              <w:spacing w:before="0" w:after="0"/>
              <w:rPr>
                <w:rStyle w:val="None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lastRenderedPageBreak/>
              <w:t>Enrichment: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Explore the applet “The scale of the Universe 2“  </w:t>
            </w:r>
            <w:hyperlink r:id="rId7" w:history="1">
              <w:r>
                <w:rPr>
                  <w:rStyle w:val="Hyperlink0"/>
                  <w:rFonts w:eastAsia="Calibri" w:cs="Calibri"/>
                </w:rPr>
                <w:t>http://htwins.net/scale2/</w:t>
              </w:r>
            </w:hyperlink>
          </w:p>
          <w:p w:rsidR="00921BF0" w:rsidRDefault="000B5815">
            <w:pPr>
              <w:pStyle w:val="Default"/>
              <w:spacing w:line="340" w:lineRule="atLeast"/>
            </w:pPr>
            <w:r>
              <w:rPr>
                <w:rStyle w:val="None"/>
                <w:rFonts w:ascii="Times" w:hAnsi="Times"/>
                <w:sz w:val="32"/>
                <w:szCs w:val="32"/>
              </w:rPr>
              <w:t xml:space="preserve">-Matching Activity : </w:t>
            </w:r>
            <w:hyperlink r:id="rId8" w:history="1">
              <w:r>
                <w:rPr>
                  <w:rStyle w:val="Hyperlink1"/>
                  <w:rFonts w:ascii="Helvetica" w:hAnsi="Helvetica"/>
                </w:rPr>
                <w:t>https://nrich.maths.org/14530</w:t>
              </w:r>
            </w:hyperlink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Spacing"/>
              <w:spacing w:after="0" w:line="240" w:lineRule="auto"/>
              <w:rPr>
                <w:rStyle w:val="None"/>
              </w:rPr>
            </w:pPr>
            <w:r>
              <w:rPr>
                <w:rStyle w:val="None"/>
                <w:b/>
                <w:bCs/>
                <w:u w:val="single"/>
              </w:rPr>
              <w:t>Cultural Capital:</w:t>
            </w:r>
            <w:r>
              <w:rPr>
                <w:rStyle w:val="None"/>
              </w:rPr>
              <w:t xml:space="preserve"> </w:t>
            </w:r>
          </w:p>
          <w:p w:rsidR="00921BF0" w:rsidRDefault="000B5815">
            <w:pPr>
              <w:pStyle w:val="Default"/>
              <w:spacing w:line="380" w:lineRule="atLeast"/>
            </w:pPr>
            <w:r>
              <w:rPr>
                <w:rStyle w:val="None"/>
                <w:rFonts w:ascii="Times" w:hAnsi="Times"/>
                <w:sz w:val="32"/>
                <w:szCs w:val="32"/>
              </w:rPr>
              <w:t>You can visit the National History Museum, check all the solar system planets and write their diameter and circumference in standard form</w:t>
            </w:r>
          </w:p>
        </w:tc>
      </w:tr>
      <w:tr w:rsidR="00921BF0">
        <w:trPr>
          <w:trHeight w:val="216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0" w:rsidRDefault="00921BF0"/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0" w:rsidRDefault="00921BF0"/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BF0" w:rsidRDefault="000B5815">
            <w:pPr>
              <w:pStyle w:val="NoSpacing"/>
              <w:spacing w:after="0" w:line="240" w:lineRule="auto"/>
              <w:jc w:val="center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Numeracy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  <w:rPr>
                <w:rStyle w:val="None"/>
              </w:rPr>
            </w:pPr>
            <w:r>
              <w:rPr>
                <w:rStyle w:val="None"/>
              </w:rPr>
              <w:t>Multiply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  <w:rPr>
                <w:rStyle w:val="None"/>
              </w:rPr>
            </w:pPr>
            <w:r>
              <w:rPr>
                <w:rStyle w:val="None"/>
              </w:rPr>
              <w:t>Divide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  <w:rPr>
                <w:rStyle w:val="None"/>
              </w:rPr>
            </w:pPr>
            <w:r>
              <w:rPr>
                <w:rStyle w:val="None"/>
              </w:rPr>
              <w:t>Add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  <w:rPr>
                <w:rStyle w:val="None"/>
              </w:rPr>
            </w:pPr>
            <w:r>
              <w:rPr>
                <w:rStyle w:val="None"/>
              </w:rPr>
              <w:t>Subtract</w:t>
            </w:r>
          </w:p>
          <w:p w:rsidR="00921BF0" w:rsidRDefault="000B5815">
            <w:pPr>
              <w:pStyle w:val="NoSpacing"/>
              <w:spacing w:after="0" w:line="240" w:lineRule="auto"/>
              <w:jc w:val="center"/>
            </w:pPr>
            <w:r>
              <w:rPr>
                <w:rStyle w:val="None"/>
              </w:rPr>
              <w:t>Laws of Indices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0" w:rsidRDefault="00921BF0"/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0" w:rsidRDefault="00921BF0"/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0" w:rsidRDefault="00921BF0"/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F0" w:rsidRDefault="00921BF0"/>
        </w:tc>
      </w:tr>
    </w:tbl>
    <w:p w:rsidR="00921BF0" w:rsidRDefault="00921BF0">
      <w:pPr>
        <w:pStyle w:val="Body"/>
        <w:widowControl w:val="0"/>
        <w:ind w:left="108" w:hanging="108"/>
      </w:pPr>
    </w:p>
    <w:sectPr w:rsidR="00921BF0">
      <w:headerReference w:type="default" r:id="rId9"/>
      <w:footerReference w:type="default" r:id="rId10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5815">
      <w:r>
        <w:separator/>
      </w:r>
    </w:p>
  </w:endnote>
  <w:endnote w:type="continuationSeparator" w:id="0">
    <w:p w:rsidR="00000000" w:rsidRDefault="000B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BF0" w:rsidRDefault="00921B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5815">
      <w:r>
        <w:separator/>
      </w:r>
    </w:p>
  </w:footnote>
  <w:footnote w:type="continuationSeparator" w:id="0">
    <w:p w:rsidR="00000000" w:rsidRDefault="000B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BF0" w:rsidRDefault="00921BF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071"/>
    <w:multiLevelType w:val="hybridMultilevel"/>
    <w:tmpl w:val="F2B82B52"/>
    <w:lvl w:ilvl="0" w:tplc="761EE0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F0B494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200AB8">
      <w:start w:val="1"/>
      <w:numFmt w:val="lowerRoman"/>
      <w:lvlText w:val="%3."/>
      <w:lvlJc w:val="left"/>
      <w:pPr>
        <w:ind w:left="213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38A688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8CDF4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A866F6">
      <w:start w:val="1"/>
      <w:numFmt w:val="lowerRoman"/>
      <w:lvlText w:val="%6."/>
      <w:lvlJc w:val="left"/>
      <w:pPr>
        <w:ind w:left="429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34EE1E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C6C8A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8F850">
      <w:start w:val="1"/>
      <w:numFmt w:val="lowerRoman"/>
      <w:lvlText w:val="%9."/>
      <w:lvlJc w:val="left"/>
      <w:pPr>
        <w:ind w:left="645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8A1FB3"/>
    <w:multiLevelType w:val="hybridMultilevel"/>
    <w:tmpl w:val="B922F98A"/>
    <w:lvl w:ilvl="0" w:tplc="EEDE39D4">
      <w:start w:val="1"/>
      <w:numFmt w:val="decimal"/>
      <w:lvlText w:val="%1."/>
      <w:lvlJc w:val="left"/>
      <w:pPr>
        <w:ind w:left="5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D4652C">
      <w:start w:val="1"/>
      <w:numFmt w:val="decimal"/>
      <w:lvlText w:val="%2."/>
      <w:lvlJc w:val="left"/>
      <w:pPr>
        <w:ind w:left="1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803DA">
      <w:start w:val="1"/>
      <w:numFmt w:val="decimal"/>
      <w:lvlText w:val="%3."/>
      <w:lvlJc w:val="left"/>
      <w:pPr>
        <w:ind w:left="21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84C5B8">
      <w:start w:val="1"/>
      <w:numFmt w:val="decimal"/>
      <w:lvlText w:val="%4."/>
      <w:lvlJc w:val="left"/>
      <w:pPr>
        <w:ind w:left="29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BC0E90">
      <w:start w:val="1"/>
      <w:numFmt w:val="decimal"/>
      <w:lvlText w:val="%5."/>
      <w:lvlJc w:val="left"/>
      <w:pPr>
        <w:ind w:left="37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06074">
      <w:start w:val="1"/>
      <w:numFmt w:val="decimal"/>
      <w:lvlText w:val="%6."/>
      <w:lvlJc w:val="left"/>
      <w:pPr>
        <w:ind w:left="45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A786C">
      <w:start w:val="1"/>
      <w:numFmt w:val="decimal"/>
      <w:lvlText w:val="%7."/>
      <w:lvlJc w:val="left"/>
      <w:pPr>
        <w:ind w:left="5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C28518">
      <w:start w:val="1"/>
      <w:numFmt w:val="decimal"/>
      <w:lvlText w:val="%8."/>
      <w:lvlJc w:val="left"/>
      <w:pPr>
        <w:ind w:left="61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01CFC">
      <w:start w:val="1"/>
      <w:numFmt w:val="decimal"/>
      <w:lvlText w:val="%9."/>
      <w:lvlJc w:val="left"/>
      <w:pPr>
        <w:ind w:left="69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5B1A9C"/>
    <w:multiLevelType w:val="hybridMultilevel"/>
    <w:tmpl w:val="22E286E6"/>
    <w:lvl w:ilvl="0" w:tplc="B642A79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2A11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1886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4E59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6C6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2859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4AC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CCC7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421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F0"/>
    <w:rsid w:val="000B5815"/>
    <w:rsid w:val="009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3A734-3B8D-4814-85C8-E581281E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 Gothic" w:eastAsia="Century Gothic" w:hAnsi="Century Gothic" w:cs="Century Gothic"/>
      <w:sz w:val="29"/>
      <w:szCs w:val="29"/>
      <w:u w:val="single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color w:val="0000FF"/>
      <w:sz w:val="29"/>
      <w:szCs w:val="29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145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wins.net/scale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28D2EFA6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Soni</dc:creator>
  <cp:lastModifiedBy>M Soni</cp:lastModifiedBy>
  <cp:revision>2</cp:revision>
  <dcterms:created xsi:type="dcterms:W3CDTF">2020-07-16T13:17:00Z</dcterms:created>
  <dcterms:modified xsi:type="dcterms:W3CDTF">2020-07-16T13:17:00Z</dcterms:modified>
</cp:coreProperties>
</file>