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56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47"/>
        <w:gridCol w:w="1545"/>
        <w:gridCol w:w="598"/>
        <w:gridCol w:w="2109"/>
        <w:gridCol w:w="1985"/>
        <w:gridCol w:w="1865"/>
        <w:gridCol w:w="2137"/>
        <w:gridCol w:w="2829"/>
      </w:tblGrid>
      <w:tr w:rsidR="00E87ED5">
        <w:trPr>
          <w:trHeight w:val="250"/>
        </w:trPr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</w:pPr>
            <w:bookmarkStart w:id="0" w:name="_GoBack"/>
            <w:bookmarkEnd w:id="0"/>
            <w:r>
              <w:rPr>
                <w:b/>
                <w:bCs/>
              </w:rPr>
              <w:t>Year 8 Term 2.1 - Maths</w:t>
            </w:r>
          </w:p>
        </w:tc>
        <w:tc>
          <w:tcPr>
            <w:tcW w:w="11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E87ED5"/>
        </w:tc>
      </w:tr>
      <w:tr w:rsidR="00E87ED5">
        <w:trPr>
          <w:trHeight w:val="470"/>
        </w:trPr>
        <w:tc>
          <w:tcPr>
            <w:tcW w:w="15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</w:pPr>
            <w:r>
              <w:rPr>
                <w:b/>
                <w:bCs/>
                <w:sz w:val="40"/>
                <w:szCs w:val="40"/>
              </w:rPr>
              <w:t>Enquiry Question: What’s the point of algebra?</w:t>
            </w:r>
          </w:p>
        </w:tc>
      </w:tr>
      <w:tr w:rsidR="00E87ED5" w:rsidTr="00CA39D5">
        <w:trPr>
          <w:trHeight w:val="957"/>
        </w:trPr>
        <w:tc>
          <w:tcPr>
            <w:tcW w:w="15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Unit title: Grid Algebra I</w:t>
            </w:r>
          </w:p>
          <w:p w:rsidR="00E87ED5" w:rsidRDefault="00CA39D5">
            <w:pPr>
              <w:pStyle w:val="NormalWeb"/>
              <w:spacing w:before="0" w:after="0"/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Why now?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You had an insight into Algebra, in the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Language of Maths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unit earlier in the year. You will now explore this further to secure your knowledge on the basics of Algebra to help you make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logical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decisions and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solve problems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mathematically. This is developed further in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Year 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when we learn about more algebra in the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unit called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Grid Algebra II.</w:t>
            </w:r>
          </w:p>
        </w:tc>
      </w:tr>
      <w:tr w:rsidR="00E87ED5">
        <w:trPr>
          <w:trHeight w:val="7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Knowledge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Students will know about…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Application/Skills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Students will be able to…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rPr>
                <w:i/>
                <w:iCs/>
                <w:sz w:val="21"/>
                <w:szCs w:val="21"/>
              </w:rPr>
              <w:t>(Tier 2 and 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Home</w:t>
            </w:r>
            <w:r>
              <w:rPr>
                <w:sz w:val="21"/>
                <w:szCs w:val="21"/>
              </w:rPr>
              <w:t xml:space="preserve"> 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Learning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Extra Resources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Extended Reading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Cultural 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Capital</w:t>
            </w:r>
          </w:p>
        </w:tc>
      </w:tr>
      <w:tr w:rsidR="00E87ED5">
        <w:trPr>
          <w:trHeight w:val="428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Equivalent calculations in arithmetic</w:t>
            </w:r>
          </w:p>
          <w:p w:rsidR="00E87ED5" w:rsidRDefault="00E87ED5">
            <w:pPr>
              <w:pStyle w:val="Body"/>
              <w:spacing w:after="0" w:line="240" w:lineRule="auto"/>
              <w:ind w:left="502"/>
              <w:rPr>
                <w:lang w:val="en-US"/>
              </w:rPr>
            </w:pPr>
          </w:p>
          <w:p w:rsidR="00E87ED5" w:rsidRDefault="00CA39D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Generalising</w:t>
            </w:r>
            <w:proofErr w:type="spellEnd"/>
            <w:r>
              <w:rPr>
                <w:lang w:val="en-US"/>
              </w:rPr>
              <w:t xml:space="preserve"> from arithmetic to algebra and equivalent expressions in algebra</w:t>
            </w:r>
          </w:p>
          <w:p w:rsidR="00E87ED5" w:rsidRDefault="00E87ED5">
            <w:pPr>
              <w:pStyle w:val="Body"/>
              <w:spacing w:after="0" w:line="240" w:lineRule="auto"/>
              <w:ind w:left="502"/>
              <w:rPr>
                <w:lang w:val="en-US"/>
              </w:rPr>
            </w:pPr>
          </w:p>
          <w:p w:rsidR="00E87ED5" w:rsidRDefault="00CA39D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laws of algebra</w:t>
            </w:r>
          </w:p>
          <w:p w:rsidR="00E87ED5" w:rsidRDefault="00E87ED5">
            <w:pPr>
              <w:pStyle w:val="Body"/>
              <w:spacing w:after="0" w:line="240" w:lineRule="auto"/>
              <w:ind w:left="502"/>
              <w:rPr>
                <w:lang w:val="en-US"/>
              </w:rPr>
            </w:pPr>
          </w:p>
          <w:p w:rsidR="00E87ED5" w:rsidRDefault="00CA39D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Manipulating and simplifying expressions using equivalence- </w:t>
            </w:r>
            <w:r>
              <w:rPr>
                <w:lang w:val="en-US"/>
              </w:rPr>
              <w:lastRenderedPageBreak/>
              <w:t>collecting like terms, expanding, simplifying, substitution</w:t>
            </w:r>
          </w:p>
          <w:p w:rsidR="00E87ED5" w:rsidRDefault="00E87ED5">
            <w:pPr>
              <w:pStyle w:val="Body"/>
              <w:spacing w:after="0" w:line="240" w:lineRule="auto"/>
              <w:ind w:left="502"/>
              <w:rPr>
                <w:lang w:val="en-US"/>
              </w:rPr>
            </w:pPr>
          </w:p>
          <w:p w:rsidR="00E87ED5" w:rsidRDefault="00CA39D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Al </w:t>
            </w:r>
            <w:proofErr w:type="spellStart"/>
            <w:r>
              <w:rPr>
                <w:lang w:val="en-US"/>
              </w:rPr>
              <w:t>Kwharizmi</w:t>
            </w:r>
            <w:proofErr w:type="spellEnd"/>
            <w:r>
              <w:rPr>
                <w:lang w:val="en-US"/>
              </w:rPr>
              <w:t xml:space="preserve"> and the Islamic origin</w:t>
            </w:r>
            <w:r>
              <w:rPr>
                <w:lang w:val="en-US"/>
              </w:rPr>
              <w:t>s of algebra</w:t>
            </w:r>
          </w:p>
          <w:p w:rsidR="00E87ED5" w:rsidRDefault="00E87ED5">
            <w:pPr>
              <w:pStyle w:val="Body"/>
              <w:spacing w:after="0" w:line="240" w:lineRule="auto"/>
              <w:ind w:left="502"/>
              <w:rPr>
                <w:lang w:val="en-US"/>
              </w:rPr>
            </w:pPr>
          </w:p>
          <w:p w:rsidR="00E87ED5" w:rsidRDefault="00CA39D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Florence Nightingale and the use of data. 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Body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Write equivalent expressions</w:t>
            </w:r>
          </w:p>
          <w:p w:rsidR="00E87ED5" w:rsidRDefault="00CA39D5">
            <w:pPr>
              <w:pStyle w:val="Body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Collect like terms</w:t>
            </w:r>
          </w:p>
          <w:p w:rsidR="00E87ED5" w:rsidRDefault="00CA39D5">
            <w:pPr>
              <w:pStyle w:val="Body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Expand single and double brackets.</w:t>
            </w:r>
          </w:p>
          <w:p w:rsidR="00E87ED5" w:rsidRDefault="00CA39D5">
            <w:pPr>
              <w:pStyle w:val="Body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Factorise</w:t>
            </w:r>
            <w:proofErr w:type="spellEnd"/>
            <w:r>
              <w:rPr>
                <w:lang w:val="en-US"/>
              </w:rPr>
              <w:t xml:space="preserve"> single brackets</w:t>
            </w:r>
          </w:p>
          <w:p w:rsidR="00E87ED5" w:rsidRDefault="00CA39D5">
            <w:pPr>
              <w:pStyle w:val="Body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Substitute values into expressions.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Tier 2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 xml:space="preserve">Equivalent 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Translate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Expression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 xml:space="preserve">Identity 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Con</w:t>
            </w:r>
            <w:r>
              <w:t>text</w:t>
            </w:r>
          </w:p>
          <w:p w:rsidR="00E87ED5" w:rsidRDefault="00E87ED5">
            <w:pPr>
              <w:pStyle w:val="NoSpacing"/>
              <w:spacing w:after="0" w:line="240" w:lineRule="auto"/>
              <w:jc w:val="center"/>
            </w:pPr>
          </w:p>
          <w:p w:rsidR="00E87ED5" w:rsidRDefault="00E87ED5">
            <w:pPr>
              <w:pStyle w:val="NoSpacing"/>
              <w:spacing w:after="0" w:line="240" w:lineRule="auto"/>
              <w:jc w:val="center"/>
            </w:pPr>
          </w:p>
          <w:p w:rsidR="00E87ED5" w:rsidRDefault="00CA39D5">
            <w:pPr>
              <w:pStyle w:val="NoSpacing"/>
              <w:spacing w:after="0" w:line="240" w:lineRule="auto"/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Tier 3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Algebraic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Equation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proofErr w:type="spellStart"/>
            <w:r>
              <w:t>Factorise</w:t>
            </w:r>
            <w:proofErr w:type="spellEnd"/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Coefficient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 xml:space="preserve">Variable </w:t>
            </w:r>
          </w:p>
          <w:p w:rsidR="00E87ED5" w:rsidRDefault="00E87ED5">
            <w:pPr>
              <w:pStyle w:val="NoSpacing"/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Pre-classroom:</w:t>
            </w:r>
          </w:p>
          <w:p w:rsidR="00E87ED5" w:rsidRDefault="00CA39D5">
            <w:pPr>
              <w:pStyle w:val="NoSpacing"/>
              <w:spacing w:after="0" w:line="240" w:lineRule="auto"/>
            </w:pPr>
            <w:r>
              <w:t xml:space="preserve">Pre-lesson tasks on </w:t>
            </w:r>
            <w:r>
              <w:rPr>
                <w:b/>
                <w:bCs/>
              </w:rPr>
              <w:t>google classroom</w:t>
            </w:r>
            <w:r>
              <w:t xml:space="preserve"> to get you thinking.</w:t>
            </w:r>
          </w:p>
          <w:p w:rsidR="00E87ED5" w:rsidRDefault="00E87ED5">
            <w:pPr>
              <w:pStyle w:val="NoSpacing"/>
              <w:spacing w:after="0" w:line="240" w:lineRule="auto"/>
            </w:pPr>
          </w:p>
          <w:p w:rsidR="00E87ED5" w:rsidRDefault="00CA39D5">
            <w:pPr>
              <w:pStyle w:val="NoSpacing"/>
              <w:spacing w:after="0" w:line="240" w:lineRule="auto"/>
            </w:pPr>
            <w:r>
              <w:t>Diagnostic questions</w:t>
            </w:r>
          </w:p>
          <w:p w:rsidR="00E87ED5" w:rsidRDefault="00E87ED5">
            <w:pPr>
              <w:pStyle w:val="NoSpacing"/>
              <w:spacing w:after="0" w:line="240" w:lineRule="auto"/>
            </w:pPr>
          </w:p>
          <w:p w:rsidR="00E87ED5" w:rsidRDefault="00CA39D5">
            <w:pPr>
              <w:pStyle w:val="NoSpacing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Post-Classroom:</w:t>
            </w:r>
          </w:p>
          <w:p w:rsidR="00E87ED5" w:rsidRDefault="00CA39D5">
            <w:pPr>
              <w:pStyle w:val="NoSpacing"/>
              <w:spacing w:after="0" w:line="240" w:lineRule="auto"/>
            </w:pPr>
            <w:r>
              <w:t>Post lessons online tasks:</w:t>
            </w:r>
          </w:p>
          <w:p w:rsidR="00E87ED5" w:rsidRDefault="00E87ED5">
            <w:pPr>
              <w:pStyle w:val="NoSpacing"/>
              <w:spacing w:after="0" w:line="240" w:lineRule="auto"/>
            </w:pPr>
          </w:p>
          <w:p w:rsidR="00E87ED5" w:rsidRDefault="00CA39D5">
            <w:pPr>
              <w:pStyle w:val="NoSpacing"/>
              <w:numPr>
                <w:ilvl w:val="0"/>
                <w:numId w:val="3"/>
              </w:numPr>
              <w:spacing w:after="0" w:line="240" w:lineRule="auto"/>
            </w:pPr>
            <w:r>
              <w:t>My Maths</w:t>
            </w:r>
          </w:p>
          <w:p w:rsidR="00E87ED5" w:rsidRDefault="00CA39D5">
            <w:pPr>
              <w:pStyle w:val="NoSpacing"/>
              <w:numPr>
                <w:ilvl w:val="0"/>
                <w:numId w:val="3"/>
              </w:numPr>
              <w:spacing w:after="0" w:line="240" w:lineRule="auto"/>
            </w:pPr>
            <w:r>
              <w:t>Google Form Quizzes</w:t>
            </w:r>
          </w:p>
          <w:p w:rsidR="00E87ED5" w:rsidRDefault="00CA39D5">
            <w:pPr>
              <w:pStyle w:val="NoSpacing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 xml:space="preserve">Independent learning </w:t>
            </w:r>
            <w:r>
              <w:t>notes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</w:pPr>
            <w:r>
              <w:lastRenderedPageBreak/>
              <w:t xml:space="preserve">Formative assessment at the end of the units in their LPS books.  </w:t>
            </w:r>
          </w:p>
          <w:p w:rsidR="00E87ED5" w:rsidRDefault="00E87ED5">
            <w:pPr>
              <w:pStyle w:val="NoSpacing"/>
              <w:spacing w:after="0" w:line="240" w:lineRule="auto"/>
            </w:pPr>
          </w:p>
          <w:p w:rsidR="00E87ED5" w:rsidRDefault="00CA39D5">
            <w:pPr>
              <w:pStyle w:val="NoSpacing"/>
              <w:spacing w:after="0" w:line="240" w:lineRule="auto"/>
            </w:pPr>
            <w:r>
              <w:t xml:space="preserve">This will be a combination of students presenting what they know in a creative way followed by some differentiated questions. </w:t>
            </w:r>
          </w:p>
          <w:p w:rsidR="00E87ED5" w:rsidRDefault="00E87ED5">
            <w:pPr>
              <w:pStyle w:val="NoSpacing"/>
              <w:spacing w:after="0" w:line="240" w:lineRule="auto"/>
            </w:pPr>
          </w:p>
          <w:p w:rsidR="00E87ED5" w:rsidRDefault="00E87ED5">
            <w:pPr>
              <w:pStyle w:val="NoSpacing"/>
              <w:spacing w:after="0" w:line="240" w:lineRule="auto"/>
            </w:pPr>
          </w:p>
          <w:p w:rsidR="00E87ED5" w:rsidRDefault="00CA39D5">
            <w:pPr>
              <w:pStyle w:val="NoSpacing"/>
              <w:spacing w:after="0" w:line="240" w:lineRule="auto"/>
            </w:pPr>
            <w:r>
              <w:t xml:space="preserve">Summative Assessment at the end of T2.  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rmalWeb"/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lastRenderedPageBreak/>
              <w:t>Enrichment: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E87ED5" w:rsidRDefault="00E87ED5">
            <w:pPr>
              <w:pStyle w:val="NormalWeb"/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87ED5" w:rsidRDefault="00CA39D5">
            <w:pPr>
              <w:pStyle w:val="p1"/>
              <w:spacing w:before="0" w:after="0"/>
            </w:pPr>
            <w:r>
              <w:rPr>
                <w:rFonts w:ascii="Calibri" w:eastAsia="Calibri" w:hAnsi="Calibri" w:cs="Calibri"/>
              </w:rPr>
              <w:t xml:space="preserve">Explore the stages of </w:t>
            </w:r>
            <w:r>
              <w:rPr>
                <w:rFonts w:ascii="Calibri" w:eastAsia="Calibri" w:hAnsi="Calibri" w:cs="Calibri"/>
                <w:b/>
                <w:bCs/>
              </w:rPr>
              <w:t>Rhetorical,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Syncopated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b/>
                <w:bCs/>
              </w:rPr>
              <w:t>Symbolic Algebra</w:t>
            </w:r>
            <w:r>
              <w:rPr>
                <w:rFonts w:ascii="Calibri" w:eastAsia="Calibri" w:hAnsi="Calibri" w:cs="Calibri"/>
              </w:rPr>
              <w:t>. Who developed them and when?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</w:pPr>
            <w:r>
              <w:rPr>
                <w:b/>
                <w:bCs/>
                <w:u w:val="single"/>
              </w:rPr>
              <w:t>Cultural Capital:</w:t>
            </w:r>
            <w:r>
              <w:t xml:space="preserve"> </w:t>
            </w:r>
          </w:p>
          <w:p w:rsidR="00E87ED5" w:rsidRDefault="00E87ED5">
            <w:pPr>
              <w:pStyle w:val="NoSpacing"/>
              <w:spacing w:after="0" w:line="240" w:lineRule="auto"/>
            </w:pPr>
          </w:p>
          <w:p w:rsidR="00E87ED5" w:rsidRDefault="00CA39D5">
            <w:pPr>
              <w:pStyle w:val="NoSpacing"/>
              <w:spacing w:after="0" w:line="240" w:lineRule="auto"/>
            </w:pPr>
            <w:r>
              <w:t xml:space="preserve">Can you use your knowledge of problem solving and logic to develop real world </w:t>
            </w:r>
            <w:proofErr w:type="spellStart"/>
            <w:r>
              <w:t>maths</w:t>
            </w:r>
            <w:proofErr w:type="spellEnd"/>
            <w:r>
              <w:t xml:space="preserve"> skills at the beautiful countryside? </w:t>
            </w:r>
            <w:hyperlink r:id="rId7" w:history="1">
              <w:r>
                <w:rPr>
                  <w:rStyle w:val="Hyperlink0"/>
                </w:rPr>
                <w:t>https://www.audley-end-railway.co.uk</w:t>
              </w:r>
            </w:hyperlink>
            <w:r>
              <w:t xml:space="preserve"> </w:t>
            </w:r>
          </w:p>
        </w:tc>
      </w:tr>
      <w:tr w:rsidR="00E87ED5">
        <w:trPr>
          <w:trHeight w:val="276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D5" w:rsidRDefault="00E87ED5"/>
        </w:tc>
        <w:tc>
          <w:tcPr>
            <w:tcW w:w="2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D5" w:rsidRDefault="00E87ED5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ED5" w:rsidRDefault="00CA39D5">
            <w:pPr>
              <w:pStyle w:val="NoSpacing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Numeracy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Product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Sum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Total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Add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Subtract</w:t>
            </w:r>
          </w:p>
          <w:p w:rsidR="00E87ED5" w:rsidRDefault="00CA39D5">
            <w:pPr>
              <w:pStyle w:val="NoSpacing"/>
              <w:spacing w:after="0" w:line="240" w:lineRule="auto"/>
              <w:jc w:val="center"/>
            </w:pPr>
            <w:r>
              <w:t>Difference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D5" w:rsidRDefault="00E87ED5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D5" w:rsidRDefault="00E87ED5"/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D5" w:rsidRDefault="00E87ED5"/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D5" w:rsidRDefault="00E87ED5"/>
        </w:tc>
      </w:tr>
    </w:tbl>
    <w:p w:rsidR="00E87ED5" w:rsidRDefault="00E87ED5">
      <w:pPr>
        <w:pStyle w:val="Body"/>
        <w:widowControl w:val="0"/>
        <w:spacing w:line="240" w:lineRule="auto"/>
      </w:pPr>
    </w:p>
    <w:sectPr w:rsidR="00E87ED5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39D5">
      <w:r>
        <w:separator/>
      </w:r>
    </w:p>
  </w:endnote>
  <w:endnote w:type="continuationSeparator" w:id="0">
    <w:p w:rsidR="00000000" w:rsidRDefault="00CA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ED5" w:rsidRDefault="00E87ED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A39D5">
      <w:r>
        <w:separator/>
      </w:r>
    </w:p>
  </w:footnote>
  <w:footnote w:type="continuationSeparator" w:id="0">
    <w:p w:rsidR="00000000" w:rsidRDefault="00CA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ED5" w:rsidRDefault="00E87ED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D10"/>
    <w:multiLevelType w:val="hybridMultilevel"/>
    <w:tmpl w:val="45EE367A"/>
    <w:lvl w:ilvl="0" w:tplc="2CCA9D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804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0215E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AD1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A834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CCE9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A1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AA3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4AF76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935049"/>
    <w:multiLevelType w:val="hybridMultilevel"/>
    <w:tmpl w:val="8B84C194"/>
    <w:lvl w:ilvl="0" w:tplc="030C3E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86DCA6">
      <w:start w:val="1"/>
      <w:numFmt w:val="decimal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C6F52">
      <w:start w:val="1"/>
      <w:numFmt w:val="decimal"/>
      <w:lvlText w:val="%3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AE61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70603A">
      <w:start w:val="1"/>
      <w:numFmt w:val="decimal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07FF6">
      <w:start w:val="1"/>
      <w:numFmt w:val="decimal"/>
      <w:lvlText w:val="%6."/>
      <w:lvlJc w:val="left"/>
      <w:pPr>
        <w:tabs>
          <w:tab w:val="left" w:pos="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6190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63EE8">
      <w:start w:val="1"/>
      <w:numFmt w:val="decimal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240F4">
      <w:start w:val="1"/>
      <w:numFmt w:val="decimal"/>
      <w:lvlText w:val="%9."/>
      <w:lvlJc w:val="left"/>
      <w:pPr>
        <w:tabs>
          <w:tab w:val="left" w:pos="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574667"/>
    <w:multiLevelType w:val="hybridMultilevel"/>
    <w:tmpl w:val="26FC0FF8"/>
    <w:lvl w:ilvl="0" w:tplc="E0A49E6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A91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C3A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4E14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5698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01D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C74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ACA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22C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D5"/>
    <w:rsid w:val="00CA39D5"/>
    <w:rsid w:val="00E8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9DD42-CDBD-48CC-9CA6-BFEDA833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udley-end-railway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35862CB9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Soni</cp:lastModifiedBy>
  <cp:revision>2</cp:revision>
  <dcterms:created xsi:type="dcterms:W3CDTF">2020-07-16T13:21:00Z</dcterms:created>
  <dcterms:modified xsi:type="dcterms:W3CDTF">2020-07-16T13:21:00Z</dcterms:modified>
</cp:coreProperties>
</file>