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143ACD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3.3.1 Progressive and Stationary Waves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007A7E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143ACD">
              <w:rPr>
                <w:rFonts w:asciiTheme="minorHAnsi" w:hAnsiTheme="minorHAnsi" w:cs="Calibri"/>
                <w:sz w:val="20"/>
                <w:szCs w:val="20"/>
              </w:rPr>
              <w:t>What is a wave? Why are the elements of a TV aerial aligned horizontally? Why does white light split up into the rainbow colours? Optic fibres have revolutionised communication and medicine</w:t>
            </w:r>
            <w:r w:rsidR="00007A7E">
              <w:rPr>
                <w:rFonts w:asciiTheme="minorHAnsi" w:hAnsiTheme="minorHAnsi" w:cs="Calibri"/>
                <w:sz w:val="20"/>
                <w:szCs w:val="20"/>
              </w:rPr>
              <w:t xml:space="preserve"> but how do they work? Who was</w:t>
            </w:r>
            <w:r w:rsidR="00143ACD">
              <w:rPr>
                <w:rFonts w:asciiTheme="minorHAnsi" w:hAnsiTheme="minorHAnsi" w:cs="Calibri"/>
                <w:sz w:val="20"/>
                <w:szCs w:val="20"/>
              </w:rPr>
              <w:t xml:space="preserve"> Thomas Young</w:t>
            </w:r>
            <w:r w:rsidR="00007A7E">
              <w:rPr>
                <w:rFonts w:asciiTheme="minorHAnsi" w:hAnsiTheme="minorHAnsi" w:cs="Calibri"/>
                <w:sz w:val="20"/>
                <w:szCs w:val="20"/>
              </w:rPr>
              <w:t xml:space="preserve"> and his role in </w:t>
            </w:r>
            <w:r w:rsidR="00143ACD">
              <w:rPr>
                <w:rFonts w:asciiTheme="minorHAnsi" w:hAnsiTheme="minorHAnsi" w:cs="Calibri"/>
                <w:sz w:val="20"/>
                <w:szCs w:val="20"/>
              </w:rPr>
              <w:t xml:space="preserve"> explain</w:t>
            </w:r>
            <w:r w:rsidR="00007A7E">
              <w:rPr>
                <w:rFonts w:asciiTheme="minorHAnsi" w:hAnsiTheme="minorHAnsi" w:cs="Calibri"/>
                <w:sz w:val="20"/>
                <w:szCs w:val="20"/>
              </w:rPr>
              <w:t>ing</w:t>
            </w:r>
            <w:r w:rsidR="00143ACD">
              <w:rPr>
                <w:rFonts w:asciiTheme="minorHAnsi" w:hAnsiTheme="minorHAnsi" w:cs="Calibri"/>
                <w:sz w:val="20"/>
                <w:szCs w:val="20"/>
              </w:rPr>
              <w:t xml:space="preserve"> the nature of waves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F0499C">
        <w:trPr>
          <w:trHeight w:val="1692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Amplitude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Antinode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Coherent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Constructive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Destructive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hAnsiTheme="minorHAnsi"/>
                <w:sz w:val="20"/>
                <w:szCs w:val="20"/>
                <w:lang w:val="en-GB"/>
              </w:rPr>
              <w:t>Diffraction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Displacement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Electromagnetic wave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Frequency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Harmonic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Longitudinal wave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Monochromatic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Node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Oscilloscope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Path difference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Period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Phase difference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Polarisation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Radian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Reflection</w:t>
            </w:r>
          </w:p>
          <w:p w:rsidR="00F5427C" w:rsidRPr="00F0499C" w:rsidRDefault="00F5427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Refraction</w:t>
            </w:r>
          </w:p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Standing wave</w:t>
            </w:r>
          </w:p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Superposition</w:t>
            </w:r>
          </w:p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Transverse wave</w:t>
            </w:r>
          </w:p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 speed</w:t>
            </w:r>
          </w:p>
          <w:p w:rsidR="00FD3A08" w:rsidRPr="00FD3A0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Wavefront</w:t>
            </w:r>
          </w:p>
          <w:p w:rsidR="00F5427C" w:rsidRPr="00E35828" w:rsidRDefault="00FD3A08" w:rsidP="00FD3A08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D3A08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Wavelength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3260"/>
        <w:gridCol w:w="2447"/>
        <w:gridCol w:w="3025"/>
      </w:tblGrid>
      <w:tr w:rsidR="00CE0552" w:rsidRPr="00CA50D9" w:rsidTr="00751F38">
        <w:tc>
          <w:tcPr>
            <w:tcW w:w="297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368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326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47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3025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751F38">
        <w:tc>
          <w:tcPr>
            <w:tcW w:w="2972" w:type="dxa"/>
          </w:tcPr>
          <w:p w:rsidR="00F5427C" w:rsidRPr="00CA50D9" w:rsidRDefault="00FD3A08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E063A0">
              <w:rPr>
                <w:rFonts w:asciiTheme="minorHAnsi" w:hAnsiTheme="minorHAnsi"/>
                <w:sz w:val="20"/>
                <w:szCs w:val="20"/>
              </w:rPr>
              <w:t xml:space="preserve">apply the wave equation and </w:t>
            </w:r>
            <w:r>
              <w:rPr>
                <w:rFonts w:asciiTheme="minorHAnsi" w:hAnsiTheme="minorHAnsi"/>
                <w:sz w:val="20"/>
                <w:szCs w:val="20"/>
              </w:rPr>
              <w:t>convert degrees to radians</w:t>
            </w:r>
          </w:p>
          <w:p w:rsidR="00F5427C" w:rsidRPr="00F5427C" w:rsidRDefault="00FD3A08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3.3.1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F5427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 w:rsidR="00F0499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can define a longitudinal</w:t>
            </w:r>
            <w:r w:rsidR="0005386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and transverse</w:t>
            </w:r>
            <w:r w:rsidR="007170B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wave</w:t>
            </w:r>
            <w:r w:rsidR="0005386E">
              <w:rPr>
                <w:rFonts w:asciiTheme="minorHAnsi" w:hAnsiTheme="minorHAnsi" w:cs="Calibri"/>
                <w:color w:val="000000"/>
                <w:sz w:val="20"/>
                <w:szCs w:val="20"/>
              </w:rPr>
              <w:t>. Explain the phenomenon of polarization including examples of use in industry.</w:t>
            </w:r>
          </w:p>
          <w:p w:rsidR="0005386E" w:rsidRDefault="0005386E" w:rsidP="00F0499C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3.3.1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.3: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63A0">
              <w:rPr>
                <w:rFonts w:asciiTheme="minorHAnsi" w:hAnsiTheme="minorHAnsi"/>
                <w:sz w:val="20"/>
                <w:szCs w:val="20"/>
              </w:rPr>
              <w:t xml:space="preserve">I can explain the </w:t>
            </w:r>
          </w:p>
          <w:p w:rsidR="00F0499C" w:rsidRDefault="0005386E" w:rsidP="00F0499C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principle of the superposition of waves.</w:t>
            </w:r>
          </w:p>
          <w:p w:rsidR="00F5427C" w:rsidRPr="00F5427C" w:rsidRDefault="00F5427C" w:rsidP="0005386E">
            <w:pPr>
              <w:pStyle w:val="Pa51"/>
            </w:pPr>
          </w:p>
        </w:tc>
        <w:tc>
          <w:tcPr>
            <w:tcW w:w="3686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p.52 to 65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>Phase difference in A-level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>Polarisation of light</w:t>
            </w:r>
          </w:p>
          <w:p w:rsidR="00E20DBB" w:rsidRDefault="0005386E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(3) Standing waves demo, slinky</w:t>
            </w: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FC49DA" w:rsidRDefault="00252968" w:rsidP="00F5427C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5386E" w:rsidRPr="0005386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https://www.physicsclassroom.com/class/waves</w:t>
              </w:r>
            </w:hyperlink>
          </w:p>
          <w:p w:rsidR="00DC7F42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386E" w:rsidRDefault="00252968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314127" w:rsidRPr="0031412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http://hyperphysics.phy-astr.gsu.edu/hbase/phyopt/polclas.html</w:t>
              </w:r>
            </w:hyperlink>
          </w:p>
          <w:p w:rsidR="00DC7F42" w:rsidRPr="00DC7F42" w:rsidRDefault="00DC7F42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C7F42" w:rsidRPr="00EC2831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Required Practical 1: </w:t>
            </w:r>
          </w:p>
          <w:p w:rsidR="00EC2831" w:rsidRDefault="0031412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314127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Investigation into the variation of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14127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the frequency of stationary waves on a string with length,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14127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tension and mass per unit length of the string.</w:t>
            </w:r>
          </w:p>
          <w:p w:rsidR="00252968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>Use a slinky spring to demonstrate transverse, longitudinal and standing waves</w:t>
            </w:r>
          </w:p>
          <w:p w:rsidR="00252968" w:rsidRDefault="0025296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(3) Demonstrate polarization, reflection and standing waves using a microwave emitter/receiver</w:t>
            </w:r>
          </w:p>
          <w:p w:rsidR="00252968" w:rsidRDefault="0025296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(4) Investigate polarization using polaroid filters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0A5CE5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Minitest Waves (I) (3</w:t>
            </w:r>
            <w:r w:rsidRPr="000A5CE5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Oct)</w:t>
            </w:r>
            <w:bookmarkStart w:id="0" w:name="_GoBack"/>
            <w:bookmarkEnd w:id="0"/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</w:tcPr>
          <w:p w:rsidR="00FC49DA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>Research 4 uses of polarization in industry.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>) From data collected in experiment; determine the mass per unit length of the string</w:t>
            </w:r>
          </w:p>
          <w:p w:rsidR="00141BDA" w:rsidRDefault="00141B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(3) 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>Describe how to measure the speed of sound using an oscilloscope</w:t>
            </w:r>
          </w:p>
          <w:p w:rsidR="00EF04A9" w:rsidRPr="00E35828" w:rsidRDefault="00EF04A9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3025" w:type="dxa"/>
          </w:tcPr>
          <w:p w:rsidR="00141BDA" w:rsidRDefault="00EC2831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141BDA">
              <w:rPr>
                <w:rFonts w:asciiTheme="minorHAnsi" w:eastAsia="Times New Roman" w:hAnsiTheme="minorHAnsi" w:cs="Tahoma"/>
                <w:sz w:val="20"/>
                <w:szCs w:val="20"/>
              </w:rPr>
              <w:t>What is the role of a carrier</w:t>
            </w:r>
          </w:p>
          <w:p w:rsidR="00F5427C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wave in AM and FM radio.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141BDA" w:rsidRDefault="00777FD5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r w:rsidR="00141BDA">
              <w:rPr>
                <w:rFonts w:asciiTheme="minorHAnsi" w:eastAsia="Times New Roman" w:hAnsiTheme="minorHAnsi" w:cs="Tahoma"/>
                <w:sz w:val="20"/>
                <w:szCs w:val="20"/>
              </w:rPr>
              <w:t>How the microwave oven</w:t>
            </w:r>
          </w:p>
          <w:p w:rsidR="00777FD5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works</w:t>
            </w: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141BDA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W</w:t>
            </w: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aves: A Very Short Introduction.</w:t>
            </w:r>
          </w:p>
          <w:p w:rsidR="00141BDA" w:rsidRP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 By Mike Goldsmith</w:t>
            </w:r>
            <w:r w:rsidR="004B4E3D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.</w:t>
            </w: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7A7E"/>
    <w:rsid w:val="0005386E"/>
    <w:rsid w:val="00064326"/>
    <w:rsid w:val="00070983"/>
    <w:rsid w:val="000A5CE5"/>
    <w:rsid w:val="000C49D3"/>
    <w:rsid w:val="0011066B"/>
    <w:rsid w:val="001252D3"/>
    <w:rsid w:val="00141BDA"/>
    <w:rsid w:val="00143ACD"/>
    <w:rsid w:val="00154D9B"/>
    <w:rsid w:val="001A00FC"/>
    <w:rsid w:val="001A492B"/>
    <w:rsid w:val="00207B80"/>
    <w:rsid w:val="00216EA2"/>
    <w:rsid w:val="00226084"/>
    <w:rsid w:val="00237731"/>
    <w:rsid w:val="00243B1C"/>
    <w:rsid w:val="00252968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14127"/>
    <w:rsid w:val="00323257"/>
    <w:rsid w:val="0035246E"/>
    <w:rsid w:val="003976A5"/>
    <w:rsid w:val="003C30CC"/>
    <w:rsid w:val="003C7D1C"/>
    <w:rsid w:val="004003FC"/>
    <w:rsid w:val="00406CED"/>
    <w:rsid w:val="00416663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170BC"/>
    <w:rsid w:val="007408EC"/>
    <w:rsid w:val="00751F38"/>
    <w:rsid w:val="00771A7E"/>
    <w:rsid w:val="00777FD5"/>
    <w:rsid w:val="007B18DC"/>
    <w:rsid w:val="007B2371"/>
    <w:rsid w:val="007C2927"/>
    <w:rsid w:val="007D67D2"/>
    <w:rsid w:val="007E7124"/>
    <w:rsid w:val="008455CC"/>
    <w:rsid w:val="00880EC8"/>
    <w:rsid w:val="008943B2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39B6"/>
    <w:rsid w:val="00BB5432"/>
    <w:rsid w:val="00BF00E9"/>
    <w:rsid w:val="00C23EEE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063A0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99C"/>
    <w:rsid w:val="00F06F6F"/>
    <w:rsid w:val="00F14F0B"/>
    <w:rsid w:val="00F3288E"/>
    <w:rsid w:val="00F4487D"/>
    <w:rsid w:val="00F5427C"/>
    <w:rsid w:val="00F831C7"/>
    <w:rsid w:val="00F936D8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perphysics.phy-astr.gsu.edu/hbase/phyopt/polcl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csclassroom.com/class/waves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10</cp:revision>
  <cp:lastPrinted>2019-10-15T13:14:00Z</cp:lastPrinted>
  <dcterms:created xsi:type="dcterms:W3CDTF">2020-06-21T12:17:00Z</dcterms:created>
  <dcterms:modified xsi:type="dcterms:W3CDTF">2020-07-10T08:29:00Z</dcterms:modified>
</cp:coreProperties>
</file>