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5F157B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3.2.2 Quantum Phenomena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4F4AB2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4F4AB2">
              <w:rPr>
                <w:rFonts w:asciiTheme="minorHAnsi" w:hAnsiTheme="minorHAnsi" w:cs="Calibri"/>
                <w:sz w:val="20"/>
                <w:szCs w:val="20"/>
              </w:rPr>
              <w:t>The behavior of particles is different compared to that in the macroscopic world. We can investigate the nature of particles by applying the Photoelectric Effect</w:t>
            </w:r>
            <w:r w:rsidR="00CE0799">
              <w:rPr>
                <w:rFonts w:asciiTheme="minorHAnsi" w:hAnsiTheme="minorHAnsi" w:cs="Calibri"/>
                <w:sz w:val="20"/>
                <w:szCs w:val="20"/>
              </w:rPr>
              <w:t xml:space="preserve"> and using the idea of Energy Levels in atoms.”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F0499C">
        <w:trPr>
          <w:trHeight w:val="1692"/>
        </w:trPr>
        <w:tc>
          <w:tcPr>
            <w:tcW w:w="38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CE0799" w:rsidRPr="00CE0799" w:rsidRDefault="00CE0799" w:rsidP="00CE0799">
            <w:pPr>
              <w:rPr>
                <w:rFonts w:asciiTheme="minorHAnsi" w:hAnsiTheme="minorHAnsi"/>
                <w:sz w:val="20"/>
                <w:szCs w:val="20"/>
              </w:rPr>
            </w:pPr>
            <w:r w:rsidRPr="00CE0799">
              <w:rPr>
                <w:rFonts w:asciiTheme="minorHAnsi" w:hAnsiTheme="minorHAnsi"/>
                <w:sz w:val="20"/>
                <w:szCs w:val="20"/>
              </w:rPr>
              <w:t>De-excitation</w:t>
            </w:r>
          </w:p>
          <w:p w:rsidR="00CE0799" w:rsidRPr="00CE0799" w:rsidRDefault="00CE0799" w:rsidP="00CE0799">
            <w:pPr>
              <w:rPr>
                <w:rFonts w:asciiTheme="minorHAnsi" w:hAnsiTheme="minorHAnsi"/>
                <w:sz w:val="20"/>
                <w:szCs w:val="20"/>
              </w:rPr>
            </w:pPr>
            <w:r w:rsidRPr="00CE0799">
              <w:rPr>
                <w:rFonts w:asciiTheme="minorHAnsi" w:hAnsiTheme="minorHAnsi"/>
                <w:sz w:val="20"/>
                <w:szCs w:val="20"/>
              </w:rPr>
              <w:t>Diffraction</w:t>
            </w:r>
          </w:p>
          <w:p w:rsidR="00CE0799" w:rsidRPr="00CE0799" w:rsidRDefault="00CE0799" w:rsidP="00CE0799">
            <w:pPr>
              <w:rPr>
                <w:rFonts w:asciiTheme="minorHAnsi" w:hAnsiTheme="minorHAnsi"/>
                <w:sz w:val="20"/>
                <w:szCs w:val="20"/>
              </w:rPr>
            </w:pPr>
            <w:r w:rsidRPr="00CE0799">
              <w:rPr>
                <w:rFonts w:asciiTheme="minorHAnsi" w:hAnsiTheme="minorHAnsi"/>
                <w:sz w:val="20"/>
                <w:szCs w:val="20"/>
              </w:rPr>
              <w:t>Electronvolt</w:t>
            </w:r>
          </w:p>
          <w:p w:rsidR="00CE0799" w:rsidRPr="00CE0799" w:rsidRDefault="00CE0799" w:rsidP="00CE0799">
            <w:pPr>
              <w:rPr>
                <w:rFonts w:asciiTheme="minorHAnsi" w:hAnsiTheme="minorHAnsi"/>
                <w:sz w:val="20"/>
                <w:szCs w:val="20"/>
              </w:rPr>
            </w:pPr>
            <w:r w:rsidRPr="00CE0799">
              <w:rPr>
                <w:rFonts w:asciiTheme="minorHAnsi" w:hAnsiTheme="minorHAnsi"/>
                <w:sz w:val="20"/>
                <w:szCs w:val="20"/>
              </w:rPr>
              <w:t>Energy level</w:t>
            </w:r>
          </w:p>
          <w:p w:rsidR="00CE0799" w:rsidRPr="00CE0799" w:rsidRDefault="00F0499C" w:rsidP="00CE07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Excitation</w:t>
            </w:r>
          </w:p>
          <w:p w:rsidR="00F5427C" w:rsidRPr="00E35828" w:rsidRDefault="00F5427C" w:rsidP="00F5427C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F0499C" w:rsidRDefault="00F0499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Excited state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Fluorescence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Frequency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Ground State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Ionisation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Kinetic energy</w:t>
            </w:r>
          </w:p>
          <w:p w:rsidR="00F5427C" w:rsidRPr="00E35828" w:rsidRDefault="00F5427C" w:rsidP="00F0499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F0499C" w:rsidRDefault="00F0499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 spectra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Momentum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Particle nature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Photocell</w:t>
            </w:r>
          </w:p>
          <w:p w:rsidR="00CE0799" w:rsidRPr="00CE0799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Photoelectron</w:t>
            </w:r>
          </w:p>
          <w:p w:rsidR="00F5427C" w:rsidRPr="00F0499C" w:rsidRDefault="00CE0799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Photon</w:t>
            </w:r>
          </w:p>
        </w:tc>
        <w:tc>
          <w:tcPr>
            <w:tcW w:w="3846" w:type="dxa"/>
          </w:tcPr>
          <w:p w:rsidR="00F0499C" w:rsidRDefault="00F0499C" w:rsidP="00CE079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Planck’s constant</w:t>
            </w:r>
          </w:p>
          <w:p w:rsidR="00CE0799" w:rsidRPr="00CE0799" w:rsidRDefault="00CE0799" w:rsidP="00CE079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Stopping voltage</w:t>
            </w:r>
          </w:p>
          <w:p w:rsidR="00CE0799" w:rsidRPr="00CE0799" w:rsidRDefault="00CE0799" w:rsidP="00CE079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Threshold frequency</w:t>
            </w:r>
          </w:p>
          <w:p w:rsidR="00CE0799" w:rsidRPr="00CE0799" w:rsidRDefault="00CE0799" w:rsidP="00CE079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 nature</w:t>
            </w:r>
          </w:p>
          <w:p w:rsidR="00CE0799" w:rsidRPr="00CE0799" w:rsidRDefault="00CE0799" w:rsidP="00CE0799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CE079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Wavelength</w:t>
            </w:r>
          </w:p>
          <w:p w:rsidR="00F5427C" w:rsidRPr="00E35828" w:rsidRDefault="00CE0799" w:rsidP="00F0499C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0799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Work function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2977"/>
        <w:gridCol w:w="2268"/>
        <w:gridCol w:w="3062"/>
      </w:tblGrid>
      <w:tr w:rsidR="00CE0552" w:rsidRPr="00CA50D9" w:rsidTr="00C177DE">
        <w:tc>
          <w:tcPr>
            <w:tcW w:w="297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11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977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6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306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C177DE">
        <w:tc>
          <w:tcPr>
            <w:tcW w:w="2972" w:type="dxa"/>
          </w:tcPr>
          <w:p w:rsidR="00F5427C" w:rsidRPr="00CA50D9" w:rsidRDefault="00F5427C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  <w:r w:rsidR="00F0499C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F0499C">
              <w:rPr>
                <w:rFonts w:asciiTheme="minorHAnsi" w:hAnsiTheme="minorHAnsi"/>
                <w:sz w:val="20"/>
                <w:szCs w:val="20"/>
              </w:rPr>
              <w:t>use the Photoelectric equation and explain the concept.</w:t>
            </w:r>
          </w:p>
          <w:p w:rsidR="00F5427C" w:rsidRPr="00F5427C" w:rsidRDefault="00F0499C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3.2.2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 w:rsidR="00F5427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understand the concept of ionization and how the fluorescent tube works.</w:t>
            </w:r>
          </w:p>
          <w:p w:rsidR="00F0499C" w:rsidRDefault="00F0499C" w:rsidP="00F0499C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3.2.2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.3: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F76A52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energy levels and convert J to </w:t>
            </w:r>
            <w:r w:rsidR="00F76A52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eV</w:t>
            </w:r>
          </w:p>
          <w:p w:rsidR="00F5427C" w:rsidRPr="00F0499C" w:rsidRDefault="00F0499C" w:rsidP="00F0499C">
            <w:pPr>
              <w:pStyle w:val="Pa51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.2.3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.4: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0499C">
              <w:rPr>
                <w:rFonts w:asciiTheme="minorHAnsi" w:hAnsiTheme="minorHAnsi"/>
                <w:sz w:val="20"/>
                <w:szCs w:val="20"/>
              </w:rPr>
              <w:t>I can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F0499C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the Wave-Particle duality of the electron and photon. Use the de-Broglie equation </w:t>
            </w:r>
          </w:p>
          <w:p w:rsidR="00F5427C" w:rsidRPr="00F5427C" w:rsidRDefault="00F5427C" w:rsidP="00E20DBB">
            <w:pPr>
              <w:pStyle w:val="Pa51"/>
            </w:pPr>
          </w:p>
        </w:tc>
        <w:tc>
          <w:tcPr>
            <w:tcW w:w="4111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F0499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p.32 to 47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EC2831">
              <w:rPr>
                <w:rFonts w:asciiTheme="minorHAnsi" w:eastAsia="Times New Roman" w:hAnsiTheme="minorHAnsi" w:cs="Tahoma"/>
                <w:sz w:val="20"/>
                <w:szCs w:val="20"/>
              </w:rPr>
              <w:t>The Photoelectric Effect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r w:rsidR="00EC2831">
              <w:rPr>
                <w:rFonts w:asciiTheme="minorHAnsi" w:eastAsia="Times New Roman" w:hAnsiTheme="minorHAnsi" w:cs="Tahoma"/>
                <w:sz w:val="20"/>
                <w:szCs w:val="20"/>
              </w:rPr>
              <w:t>Wave-Particle Duality</w:t>
            </w:r>
          </w:p>
          <w:p w:rsidR="00E20DBB" w:rsidRDefault="00EC2831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(3) Line Emission Spectra</w:t>
            </w: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C2831" w:rsidRDefault="00FD7FFC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EC2831" w:rsidRPr="00EC283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https://isaacphysics.org/concepts/cp_photoelectric_effect</w:t>
              </w:r>
            </w:hyperlink>
          </w:p>
          <w:p w:rsidR="00FC49DA" w:rsidRDefault="00FC49DA" w:rsidP="00F5427C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</w:p>
          <w:p w:rsidR="00EC2831" w:rsidRDefault="00FD7FFC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EC2831" w:rsidRPr="00EC283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https://www.cyberphysics.co.uk/topics/atomic/DeBroglie/DeBroglie.htm</w:t>
              </w:r>
            </w:hyperlink>
          </w:p>
          <w:p w:rsidR="00DC7F42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F42" w:rsidRPr="00DC7F42" w:rsidRDefault="00FD7FFC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8" w:history="1">
              <w:r w:rsidR="00DC7F42" w:rsidRPr="00DC7F42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https://phet.colorado.edu/en/simulations/category/physics</w:t>
              </w:r>
            </w:hyperlink>
          </w:p>
          <w:p w:rsidR="00DC7F42" w:rsidRPr="00EC2831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lastRenderedPageBreak/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 Investigate electron diffraction using a Cathode Ray Tube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Observe line emission spectra using an electroscope</w:t>
            </w:r>
          </w:p>
          <w:p w:rsidR="00F5427C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000DED">
              <w:rPr>
                <w:rFonts w:asciiTheme="minorHAnsi" w:eastAsia="Nanum Gothic" w:hAnsiTheme="minorHAnsi" w:cstheme="minorHAnsi"/>
                <w:sz w:val="20"/>
                <w:szCs w:val="20"/>
              </w:rPr>
              <w:t>Quantum Phenomena (2</w:t>
            </w:r>
            <w:r w:rsidR="00000DED" w:rsidRPr="00000DED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nd</w:t>
            </w:r>
            <w:r w:rsidR="00000DED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Oct)</w:t>
            </w:r>
          </w:p>
          <w:p w:rsidR="00FD7FFC" w:rsidRDefault="00FD7FF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D7FFC" w:rsidRDefault="00FD7FF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D7FFC" w:rsidRPr="00E35828" w:rsidRDefault="00FD7FF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Particles and Quantum Phenomena (3</w:t>
            </w:r>
            <w:r w:rsidRPr="00FD7FFC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Oct)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49DA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>) Describe the Photoelectric Effect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Explain how line spectra form</w:t>
            </w:r>
          </w:p>
          <w:p w:rsidR="00EC2831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(3) Recall the definition of key terms</w:t>
            </w:r>
          </w:p>
          <w:p w:rsidR="00EF04A9" w:rsidRPr="00E35828" w:rsidRDefault="00EF04A9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3062" w:type="dxa"/>
          </w:tcPr>
          <w:p w:rsidR="00EC2831" w:rsidRDefault="00EC2831" w:rsidP="00EC2831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(1) What is Quantum Physics and</w:t>
            </w:r>
          </w:p>
          <w:p w:rsidR="00EC2831" w:rsidRDefault="00EC2831" w:rsidP="00EC2831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how does it apply to our everyday</w:t>
            </w:r>
          </w:p>
          <w:p w:rsidR="00F5427C" w:rsidRDefault="00EC2831" w:rsidP="00EC2831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life?</w:t>
            </w:r>
          </w:p>
          <w:p w:rsid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What is the role of Line</w:t>
            </w: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Spectra in Astrophysics?</w:t>
            </w: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The Quantum Universe:</w:t>
            </w:r>
          </w:p>
          <w:p w:rsidR="00777FD5" w:rsidRPr="00777FD5" w:rsidRDefault="00777FD5" w:rsidP="00777FD5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 xml:space="preserve"> Everything that can happen does happen</w:t>
            </w:r>
            <w:r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. By Brian Cox</w:t>
            </w:r>
            <w:r w:rsidRPr="00777FD5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 </w:t>
            </w: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0DED"/>
    <w:rsid w:val="00064326"/>
    <w:rsid w:val="00070983"/>
    <w:rsid w:val="000C49D3"/>
    <w:rsid w:val="000D04F6"/>
    <w:rsid w:val="0011066B"/>
    <w:rsid w:val="001252D3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5246E"/>
    <w:rsid w:val="003976A5"/>
    <w:rsid w:val="003C30CC"/>
    <w:rsid w:val="003C7D1C"/>
    <w:rsid w:val="004003FC"/>
    <w:rsid w:val="00406CED"/>
    <w:rsid w:val="00416663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B18DC"/>
    <w:rsid w:val="007B2371"/>
    <w:rsid w:val="007C2927"/>
    <w:rsid w:val="007D67D2"/>
    <w:rsid w:val="007E7124"/>
    <w:rsid w:val="008455CC"/>
    <w:rsid w:val="00880EC8"/>
    <w:rsid w:val="008943B2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39B6"/>
    <w:rsid w:val="00BB5432"/>
    <w:rsid w:val="00BF00E9"/>
    <w:rsid w:val="00C177DE"/>
    <w:rsid w:val="00C23EEE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99C"/>
    <w:rsid w:val="00F06F6F"/>
    <w:rsid w:val="00F14F0B"/>
    <w:rsid w:val="00F3288E"/>
    <w:rsid w:val="00F5427C"/>
    <w:rsid w:val="00F76A52"/>
    <w:rsid w:val="00F831C7"/>
    <w:rsid w:val="00F936D8"/>
    <w:rsid w:val="00FC20FE"/>
    <w:rsid w:val="00FC49DA"/>
    <w:rsid w:val="00FD7FFC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s/category/phys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berphysics.co.uk/topics/atomic/DeBroglie/DeBrogl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physics.org/concepts/cp_photoelectric_effec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11</cp:revision>
  <cp:lastPrinted>2019-10-15T13:14:00Z</cp:lastPrinted>
  <dcterms:created xsi:type="dcterms:W3CDTF">2020-06-21T11:00:00Z</dcterms:created>
  <dcterms:modified xsi:type="dcterms:W3CDTF">2020-07-10T08:12:00Z</dcterms:modified>
</cp:coreProperties>
</file>