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63" w:rsidRPr="0071520A" w:rsidRDefault="00942349" w:rsidP="00E424D9">
      <w:r>
        <w:t xml:space="preserve">                   </w:t>
      </w:r>
    </w:p>
    <w:p w:rsidR="00D164ED" w:rsidRPr="00D164ED" w:rsidRDefault="008A0355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286" w:rsidRPr="00D164ED" w:rsidRDefault="008F1286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8F1286" w:rsidRPr="00D164ED" w:rsidRDefault="008F1286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4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IaKl3wAAAAkBAAAPAAAAZHJzL2Rvd25y&#10;ZXYueG1sTI9PS8NAEMXvgt9hGcGb3VjS0MZsSgkUQfTQ2ou3SXaaBPdPzG7b6Kd3etLbe7zHm98U&#10;68kacaYx9N4peJwlIMg1XveuVXB43z4sQYSITqPxjhR8U4B1eXtTYK79xe3ovI+t4BEXclTQxTjk&#10;UoamI4th5gdynB39aDGyHVupR7zwuDVyniSZtNg7vtDhQFVHzef+ZBW8VNs33NVzu/wx1fPrcTN8&#10;HT4WSt3fTZsnEJGm+FeGKz6jQ8lMtT85HYRhn2YZVxWsQFzjRbpiVbNK0gxkWcj/H5S/AA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FUhoqXfAAAACQEAAA8AAAAAAAAAAAAAAAAAhgQA&#10;AGRycy9kb3ducmV2LnhtbFBLBQYAAAAABAAEAPMAAACSBQAAAAA=&#10;" filled="f" stroked="f" strokeweight=".5pt">
                <v:textbox>
                  <w:txbxContent>
                    <w:p w:rsidR="008F1286" w:rsidRPr="00D164ED" w:rsidRDefault="008F1286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8F1286" w:rsidRPr="00D164ED" w:rsidRDefault="008F1286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4ED"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422E9EE5" wp14:editId="1192948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1684"/>
        <w:gridCol w:w="9817"/>
      </w:tblGrid>
      <w:tr w:rsidR="00E35828" w:rsidRPr="00E35828" w:rsidTr="00A63365">
        <w:tc>
          <w:tcPr>
            <w:tcW w:w="3936" w:type="dxa"/>
          </w:tcPr>
          <w:p w:rsidR="00506E75" w:rsidRPr="00406EAA" w:rsidRDefault="00506E75" w:rsidP="008F1286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 xml:space="preserve">Subject: </w:t>
            </w:r>
            <w:r w:rsidR="008F1286"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Chemistry</w:t>
            </w:r>
          </w:p>
        </w:tc>
        <w:tc>
          <w:tcPr>
            <w:tcW w:w="1701" w:type="dxa"/>
          </w:tcPr>
          <w:p w:rsidR="00506E75" w:rsidRPr="00406EAA" w:rsidRDefault="00506E75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Year: Y1</w:t>
            </w:r>
            <w:r w:rsid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9979" w:type="dxa"/>
          </w:tcPr>
          <w:p w:rsidR="00506E75" w:rsidRPr="00406EAA" w:rsidRDefault="008F1286" w:rsidP="008F1286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 xml:space="preserve">Topic: </w:t>
            </w:r>
            <w:r w:rsidR="00C22188"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3.3.</w:t>
            </w:r>
            <w:r w:rsidR="0075715C"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5</w:t>
            </w:r>
            <w:r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 xml:space="preserve"> </w:t>
            </w:r>
            <w:r w:rsidR="007A7F3C" w:rsidRPr="00406EAA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Aromatic Chemistry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828" w:rsidRPr="00E35828" w:rsidTr="00CA50D9">
        <w:tc>
          <w:tcPr>
            <w:tcW w:w="15616" w:type="dxa"/>
          </w:tcPr>
          <w:p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8F1286" w:rsidRPr="003320BB" w:rsidRDefault="00A314A8" w:rsidP="008F1286">
            <w:pPr>
              <w:rPr>
                <w:rFonts w:asciiTheme="minorHAnsi" w:hAnsiTheme="minorHAnsi" w:cs="Calibri"/>
                <w:sz w:val="24"/>
              </w:rPr>
            </w:pPr>
            <w:r w:rsidRPr="003320BB">
              <w:rPr>
                <w:rFonts w:asciiTheme="minorHAnsi" w:hAnsiTheme="minorHAnsi" w:cs="Calibri"/>
                <w:b/>
                <w:i/>
                <w:sz w:val="24"/>
              </w:rPr>
              <w:t xml:space="preserve">What </w:t>
            </w:r>
            <w:r w:rsidR="008F1286" w:rsidRPr="003320BB">
              <w:rPr>
                <w:rFonts w:asciiTheme="minorHAnsi" w:hAnsiTheme="minorHAnsi" w:cs="Calibri"/>
                <w:b/>
                <w:i/>
                <w:sz w:val="24"/>
              </w:rPr>
              <w:t xml:space="preserve">does the topic contain </w:t>
            </w:r>
            <w:r w:rsidRPr="003320BB">
              <w:rPr>
                <w:rFonts w:asciiTheme="minorHAnsi" w:hAnsiTheme="minorHAnsi" w:cs="Calibri"/>
                <w:b/>
                <w:i/>
                <w:sz w:val="24"/>
              </w:rPr>
              <w:t xml:space="preserve">and </w:t>
            </w:r>
            <w:r w:rsidR="008F1286" w:rsidRPr="003320BB">
              <w:rPr>
                <w:rFonts w:asciiTheme="minorHAnsi" w:hAnsiTheme="minorHAnsi" w:cs="Calibri"/>
                <w:b/>
                <w:i/>
                <w:sz w:val="24"/>
              </w:rPr>
              <w:t>w</w:t>
            </w:r>
            <w:r w:rsidRPr="003320BB">
              <w:rPr>
                <w:rFonts w:asciiTheme="minorHAnsi" w:hAnsiTheme="minorHAnsi" w:cs="Calibri"/>
                <w:b/>
                <w:i/>
                <w:sz w:val="24"/>
              </w:rPr>
              <w:t>hy</w:t>
            </w:r>
            <w:r w:rsidR="008F1286" w:rsidRPr="003320BB">
              <w:rPr>
                <w:rFonts w:asciiTheme="minorHAnsi" w:hAnsiTheme="minorHAnsi" w:cs="Calibri"/>
                <w:b/>
                <w:i/>
                <w:sz w:val="24"/>
              </w:rPr>
              <w:t xml:space="preserve"> study the </w:t>
            </w:r>
            <w:r w:rsidR="004B7C7F" w:rsidRPr="003320BB">
              <w:rPr>
                <w:rFonts w:asciiTheme="minorHAnsi" w:hAnsiTheme="minorHAnsi" w:cs="Calibri"/>
                <w:b/>
                <w:i/>
                <w:sz w:val="24"/>
              </w:rPr>
              <w:t>contents</w:t>
            </w:r>
            <w:r w:rsidR="004B7C7F" w:rsidRPr="003320BB">
              <w:rPr>
                <w:rFonts w:asciiTheme="minorHAnsi" w:hAnsiTheme="minorHAnsi" w:cs="Calibri"/>
                <w:sz w:val="24"/>
              </w:rPr>
              <w:t>?</w:t>
            </w:r>
          </w:p>
          <w:p w:rsidR="00CA50D9" w:rsidRPr="005C2D53" w:rsidRDefault="003B66B6" w:rsidP="005C2D5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Benzene is the first and the fundamental molecule of the a</w:t>
            </w:r>
            <w:r w:rsidRPr="0077686D">
              <w:rPr>
                <w:rFonts w:eastAsiaTheme="minorHAnsi" w:cs="Arial"/>
                <w:sz w:val="20"/>
                <w:szCs w:val="20"/>
              </w:rPr>
              <w:t>romatic chemistry</w:t>
            </w:r>
            <w:r>
              <w:rPr>
                <w:rFonts w:eastAsiaTheme="minorHAnsi" w:cs="Arial"/>
                <w:sz w:val="20"/>
                <w:szCs w:val="20"/>
              </w:rPr>
              <w:t>.</w:t>
            </w:r>
            <w:r w:rsidRPr="0077686D">
              <w:rPr>
                <w:rFonts w:eastAsiaTheme="minorHAnsi" w:cs="Arial"/>
                <w:sz w:val="20"/>
                <w:szCs w:val="20"/>
              </w:rPr>
              <w:t xml:space="preserve"> </w:t>
            </w:r>
            <w:r>
              <w:rPr>
                <w:rFonts w:eastAsiaTheme="minorHAnsi" w:cs="Arial"/>
                <w:sz w:val="20"/>
                <w:szCs w:val="20"/>
              </w:rPr>
              <w:t xml:space="preserve">In this unit the structure of benzene ring and </w:t>
            </w:r>
            <w:proofErr w:type="gramStart"/>
            <w:r>
              <w:rPr>
                <w:rFonts w:eastAsiaTheme="minorHAnsi" w:cs="Arial"/>
                <w:sz w:val="20"/>
                <w:szCs w:val="20"/>
              </w:rPr>
              <w:t>it’s</w:t>
            </w:r>
            <w:proofErr w:type="gramEnd"/>
            <w:r>
              <w:rPr>
                <w:rFonts w:eastAsiaTheme="minorHAnsi" w:cs="Arial"/>
                <w:sz w:val="20"/>
                <w:szCs w:val="20"/>
              </w:rPr>
              <w:t xml:space="preserve"> specific properties will be studies in some details</w:t>
            </w:r>
            <w:r w:rsidR="005C2D53">
              <w:rPr>
                <w:rFonts w:eastAsiaTheme="minorHAnsi" w:cs="Arial"/>
                <w:sz w:val="20"/>
                <w:szCs w:val="20"/>
              </w:rPr>
              <w:t xml:space="preserve">. </w:t>
            </w:r>
            <w:r w:rsidR="00406EAA">
              <w:rPr>
                <w:rFonts w:eastAsiaTheme="minorHAnsi" w:cs="Arial"/>
                <w:sz w:val="20"/>
                <w:szCs w:val="20"/>
              </w:rPr>
              <w:t>Also,</w:t>
            </w:r>
            <w:r w:rsidR="005C2D53">
              <w:rPr>
                <w:rFonts w:eastAsiaTheme="minorHAnsi" w:cs="Arial"/>
                <w:sz w:val="20"/>
                <w:szCs w:val="20"/>
              </w:rPr>
              <w:t xml:space="preserve"> t</w:t>
            </w:r>
            <w:r>
              <w:rPr>
                <w:rFonts w:eastAsiaTheme="minorHAnsi" w:cs="Arial"/>
                <w:sz w:val="20"/>
                <w:szCs w:val="20"/>
              </w:rPr>
              <w:t xml:space="preserve">he reactions of benzene and the underlying reaction mechanism such as the electrophilic substitution will be investigated by comparing and contrasting with the nucleophilic substitution of haloalkanes and </w:t>
            </w:r>
            <w:r w:rsidR="005C2D53">
              <w:rPr>
                <w:rFonts w:eastAsiaTheme="minorHAnsi" w:cs="Arial"/>
                <w:sz w:val="20"/>
                <w:szCs w:val="20"/>
              </w:rPr>
              <w:t>electrophilic addition reaction of alkenes.</w:t>
            </w: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857"/>
        <w:gridCol w:w="3834"/>
        <w:gridCol w:w="3834"/>
      </w:tblGrid>
      <w:tr w:rsidR="00AC1DB5" w:rsidRPr="00E35828" w:rsidTr="000A79C5">
        <w:trPr>
          <w:trHeight w:val="1780"/>
        </w:trPr>
        <w:tc>
          <w:tcPr>
            <w:tcW w:w="3904" w:type="dxa"/>
          </w:tcPr>
          <w:p w:rsidR="000D3F18" w:rsidRPr="00406EAA" w:rsidRDefault="00A63365" w:rsidP="000D3F18">
            <w:pPr>
              <w:rPr>
                <w:rFonts w:asciiTheme="minorHAnsi" w:eastAsia="Nanum Gothic" w:hAnsiTheme="minorHAnsi" w:cstheme="minorHAnsi"/>
                <w:b/>
                <w:sz w:val="24"/>
              </w:rPr>
            </w:pPr>
            <w:r w:rsidRPr="00406EAA">
              <w:rPr>
                <w:rFonts w:asciiTheme="minorHAnsi" w:eastAsia="Nanum Gothic" w:hAnsiTheme="minorHAnsi" w:cstheme="minorHAnsi"/>
                <w:b/>
                <w:sz w:val="24"/>
              </w:rPr>
              <w:t>Key terms</w:t>
            </w:r>
          </w:p>
          <w:p w:rsidR="00C22188" w:rsidRPr="008D1749" w:rsidRDefault="005F170F" w:rsidP="008D1749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</w:rPr>
              <w:t>Aromatic</w:t>
            </w:r>
          </w:p>
          <w:p w:rsidR="00C22188" w:rsidRDefault="00C22188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IUPAC nomenclature </w:t>
            </w:r>
          </w:p>
          <w:p w:rsidR="00C22188" w:rsidRDefault="005F170F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</w:rPr>
              <w:t>Kekule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</w:rPr>
              <w:t xml:space="preserve"> structure</w:t>
            </w:r>
          </w:p>
          <w:p w:rsidR="005F170F" w:rsidRDefault="005F170F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</w:rPr>
              <w:t>delocalisation</w:t>
            </w:r>
            <w:proofErr w:type="spellEnd"/>
          </w:p>
          <w:p w:rsidR="00C22188" w:rsidRDefault="005F170F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Resonance hybrid</w:t>
            </w:r>
          </w:p>
          <w:p w:rsidR="008D1749" w:rsidRPr="00243C4B" w:rsidRDefault="005F170F" w:rsidP="00243C4B">
            <w:pPr>
              <w:tabs>
                <w:tab w:val="right" w:pos="9630"/>
              </w:tabs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Thermochemical evidence </w:t>
            </w:r>
          </w:p>
        </w:tc>
        <w:tc>
          <w:tcPr>
            <w:tcW w:w="3904" w:type="dxa"/>
          </w:tcPr>
          <w:p w:rsidR="00243C4B" w:rsidRDefault="005F170F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Electrophilic substitution</w:t>
            </w:r>
          </w:p>
          <w:p w:rsidR="00094F89" w:rsidRPr="004D3151" w:rsidRDefault="008D1749" w:rsidP="00243C4B">
            <w:pPr>
              <w:tabs>
                <w:tab w:val="right" w:pos="963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Elimination reactions</w:t>
            </w:r>
          </w:p>
          <w:p w:rsidR="00243C4B" w:rsidRDefault="001E418F" w:rsidP="00094F89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nitration</w:t>
            </w:r>
          </w:p>
          <w:p w:rsidR="008D1749" w:rsidRDefault="001E418F" w:rsidP="00094F89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proofErr w:type="spellStart"/>
            <w:r>
              <w:rPr>
                <w:rFonts w:asciiTheme="minorHAnsi" w:eastAsia="Times New Roman" w:hAnsiTheme="minorHAnsi" w:cs="Tahoma"/>
                <w:sz w:val="24"/>
              </w:rPr>
              <w:t>nitronium</w:t>
            </w:r>
            <w:proofErr w:type="spellEnd"/>
            <w:r>
              <w:rPr>
                <w:rFonts w:asciiTheme="minorHAnsi" w:eastAsia="Times New Roman" w:hAnsiTheme="minorHAnsi" w:cs="Tahoma"/>
                <w:sz w:val="24"/>
              </w:rPr>
              <w:t xml:space="preserve"> ion</w:t>
            </w:r>
          </w:p>
          <w:p w:rsidR="00784CD0" w:rsidRDefault="00784CD0" w:rsidP="00094F89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r>
              <w:rPr>
                <w:rFonts w:asciiTheme="minorHAnsi" w:eastAsia="Times New Roman" w:hAnsiTheme="minorHAnsi" w:cs="Tahoma"/>
                <w:sz w:val="24"/>
              </w:rPr>
              <w:t>nitryl cation</w:t>
            </w:r>
          </w:p>
          <w:p w:rsidR="008D1749" w:rsidRPr="008D1749" w:rsidRDefault="001E418F" w:rsidP="00094F89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  <w:proofErr w:type="spellStart"/>
            <w:r>
              <w:rPr>
                <w:rFonts w:asciiTheme="minorHAnsi" w:eastAsia="Times New Roman" w:hAnsiTheme="minorHAnsi" w:cs="Tahoma"/>
                <w:sz w:val="24"/>
              </w:rPr>
              <w:t>Freidel</w:t>
            </w:r>
            <w:proofErr w:type="spellEnd"/>
            <w:r>
              <w:rPr>
                <w:rFonts w:asciiTheme="minorHAnsi" w:eastAsia="Times New Roman" w:hAnsiTheme="minorHAnsi" w:cs="Tahoma"/>
                <w:sz w:val="24"/>
              </w:rPr>
              <w:t xml:space="preserve"> Crafts acylation</w:t>
            </w:r>
          </w:p>
        </w:tc>
        <w:tc>
          <w:tcPr>
            <w:tcW w:w="3904" w:type="dxa"/>
          </w:tcPr>
          <w:p w:rsidR="008D1749" w:rsidRPr="000A79C5" w:rsidRDefault="008D1749" w:rsidP="00A63365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4"/>
              </w:rPr>
            </w:pPr>
          </w:p>
        </w:tc>
        <w:tc>
          <w:tcPr>
            <w:tcW w:w="3904" w:type="dxa"/>
          </w:tcPr>
          <w:p w:rsidR="00A63365" w:rsidRPr="00E35828" w:rsidRDefault="00A63365" w:rsidP="00A63365">
            <w:pPr>
              <w:tabs>
                <w:tab w:val="right" w:pos="9630"/>
              </w:tabs>
              <w:rPr>
                <w:rFonts w:ascii="Tahoma" w:eastAsia="Times New Roman" w:hAnsi="Tahoma" w:cs="Tahoma"/>
                <w:szCs w:val="20"/>
              </w:rPr>
            </w:pPr>
          </w:p>
          <w:p w:rsidR="00A63365" w:rsidRPr="00E35828" w:rsidRDefault="00A6336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</w:tr>
    </w:tbl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529"/>
        <w:gridCol w:w="2976"/>
        <w:gridCol w:w="1843"/>
        <w:gridCol w:w="1191"/>
      </w:tblGrid>
      <w:tr w:rsidR="00923530" w:rsidRPr="00CA50D9" w:rsidTr="000A79C5">
        <w:tc>
          <w:tcPr>
            <w:tcW w:w="4077" w:type="dxa"/>
          </w:tcPr>
          <w:p w:rsidR="00506E75" w:rsidRPr="00D32CDB" w:rsidRDefault="00D32CDB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Success criteria</w:t>
            </w:r>
          </w:p>
        </w:tc>
        <w:tc>
          <w:tcPr>
            <w:tcW w:w="5529" w:type="dxa"/>
          </w:tcPr>
          <w:p w:rsidR="00506E75" w:rsidRPr="00D32CDB" w:rsidRDefault="00506E75">
            <w:pPr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Pre-readin</w:t>
            </w:r>
            <w:r w:rsidR="00B26883">
              <w:rPr>
                <w:rFonts w:asciiTheme="minorHAnsi" w:eastAsia="Nanum Gothic" w:hAnsiTheme="minorHAnsi" w:cstheme="minorHAnsi"/>
                <w:b/>
                <w:sz w:val="28"/>
                <w:szCs w:val="28"/>
              </w:rPr>
              <w:t>g</w:t>
            </w:r>
          </w:p>
        </w:tc>
        <w:tc>
          <w:tcPr>
            <w:tcW w:w="2976" w:type="dxa"/>
          </w:tcPr>
          <w:p w:rsidR="00506E75" w:rsidRPr="00D32CDB" w:rsidRDefault="00E662BF" w:rsidP="000A79C5">
            <w:pPr>
              <w:rPr>
                <w:rFonts w:asciiTheme="minorHAnsi" w:eastAsia="Nanum Gothic" w:hAnsiTheme="minorHAnsi" w:cstheme="minorHAnsi"/>
                <w:b/>
                <w:sz w:val="24"/>
              </w:rPr>
            </w:pPr>
            <w:r w:rsidRPr="00D32CDB">
              <w:rPr>
                <w:rFonts w:asciiTheme="minorHAnsi" w:eastAsia="Nanum Gothic" w:hAnsiTheme="minorHAnsi" w:cstheme="minorHAnsi"/>
                <w:b/>
                <w:sz w:val="24"/>
              </w:rPr>
              <w:t>Application and Assessment (date)</w:t>
            </w:r>
          </w:p>
        </w:tc>
        <w:tc>
          <w:tcPr>
            <w:tcW w:w="1843" w:type="dxa"/>
          </w:tcPr>
          <w:p w:rsidR="00506E75" w:rsidRPr="00E35828" w:rsidRDefault="007133EE" w:rsidP="00E662BF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Independent learning</w:t>
            </w:r>
            <w:r w:rsidR="00E662BF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506E75" w:rsidRPr="00E35828" w:rsidRDefault="00323257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923530" w:rsidRPr="00CA50D9" w:rsidTr="000A79C5">
        <w:tc>
          <w:tcPr>
            <w:tcW w:w="4077" w:type="dxa"/>
          </w:tcPr>
          <w:p w:rsidR="00293DF7" w:rsidRPr="00293DF7" w:rsidRDefault="000732DB" w:rsidP="00F25A2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293DF7">
              <w:rPr>
                <w:rFonts w:asciiTheme="minorHAnsi" w:hAnsiTheme="minorHAnsi" w:cstheme="minorHAnsi"/>
                <w:b/>
                <w:sz w:val="24"/>
              </w:rPr>
              <w:t>3.3.10.1 Bonding</w:t>
            </w:r>
            <w:r w:rsidR="00293DF7" w:rsidRPr="00293DF7">
              <w:rPr>
                <w:rFonts w:asciiTheme="minorHAnsi" w:hAnsiTheme="minorHAnsi" w:cstheme="minorHAnsi"/>
                <w:b/>
                <w:sz w:val="24"/>
              </w:rPr>
              <w:t xml:space="preserve"> in Benzene ring</w:t>
            </w:r>
            <w:r w:rsidRPr="00293DF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977256" w:rsidRDefault="00977256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</w:t>
            </w:r>
            <w:r w:rsidRPr="00B24314">
              <w:rPr>
                <w:rFonts w:ascii="Arial" w:hAnsi="Arial" w:cs="Arial"/>
              </w:rPr>
              <w:t>escribe the structure of benzene</w:t>
            </w:r>
          </w:p>
          <w:p w:rsidR="00977256" w:rsidRPr="00B24314" w:rsidRDefault="00977256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Pr="00B24314">
              <w:rPr>
                <w:rFonts w:ascii="Arial" w:hAnsi="Arial" w:cs="Arial"/>
              </w:rPr>
              <w:t xml:space="preserve">explain how </w:t>
            </w:r>
            <w:proofErr w:type="spellStart"/>
            <w:r w:rsidRPr="00B24314">
              <w:rPr>
                <w:rFonts w:ascii="Arial" w:hAnsi="Arial" w:cs="Arial"/>
              </w:rPr>
              <w:t>delocalisation</w:t>
            </w:r>
            <w:proofErr w:type="spellEnd"/>
            <w:r w:rsidRPr="00B24314">
              <w:rPr>
                <w:rFonts w:ascii="Arial" w:hAnsi="Arial" w:cs="Arial"/>
              </w:rPr>
              <w:t xml:space="preserve"> makes benzene more stable than the theoretical cyclohexa-1,3,5-triene</w:t>
            </w:r>
          </w:p>
          <w:p w:rsidR="00977256" w:rsidRDefault="00977256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</w:t>
            </w:r>
            <w:r w:rsidRPr="00B24314">
              <w:rPr>
                <w:rFonts w:ascii="Arial" w:hAnsi="Arial" w:cs="Arial"/>
              </w:rPr>
              <w:t>se thermochemical evidence from enthalpies of hydrogenation to account for this extra stability</w:t>
            </w:r>
          </w:p>
          <w:p w:rsidR="003B506E" w:rsidRPr="00977256" w:rsidRDefault="00977256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 can </w:t>
            </w:r>
            <w:r w:rsidRPr="00977256">
              <w:rPr>
                <w:rFonts w:ascii="Arial" w:hAnsi="Arial" w:cs="Arial"/>
              </w:rPr>
              <w:t>explain why benzene undergoes substitution reactions in preference to addition reactions.</w:t>
            </w:r>
          </w:p>
          <w:p w:rsidR="00A748C1" w:rsidRPr="00CF6CB7" w:rsidRDefault="00A748C1" w:rsidP="00A748C1">
            <w:pPr>
              <w:autoSpaceDE w:val="0"/>
              <w:autoSpaceDN w:val="0"/>
              <w:adjustRightInd w:val="0"/>
              <w:rPr>
                <w:rFonts w:eastAsia="AQAChevinPro-Medium" w:cs="Arial"/>
                <w:b/>
                <w:sz w:val="20"/>
                <w:szCs w:val="20"/>
              </w:rPr>
            </w:pPr>
          </w:p>
          <w:p w:rsidR="00C265C3" w:rsidRPr="0077686D" w:rsidRDefault="00C265C3" w:rsidP="00C265C3">
            <w:pPr>
              <w:pStyle w:val="Introduction"/>
              <w:rPr>
                <w:sz w:val="20"/>
                <w:szCs w:val="20"/>
              </w:rPr>
            </w:pPr>
            <w:r w:rsidRPr="0077686D">
              <w:rPr>
                <w:sz w:val="20"/>
                <w:szCs w:val="20"/>
              </w:rPr>
              <w:t>3.3.10.2 Electrophilic substitution</w:t>
            </w:r>
          </w:p>
          <w:p w:rsidR="00F25A24" w:rsidRPr="00B24314" w:rsidRDefault="00F25A24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w</w:t>
            </w:r>
            <w:r w:rsidRPr="00B24314">
              <w:rPr>
                <w:rFonts w:ascii="Arial" w:hAnsi="Arial" w:cs="Arial"/>
              </w:rPr>
              <w:t>rite equations and outline mechanisms for nitration and Friedel-Crafts acylation reactions of aromatic compounds. (including equations for the formation of electrophiles)</w:t>
            </w:r>
          </w:p>
          <w:p w:rsidR="00F25A24" w:rsidRPr="00B24314" w:rsidRDefault="00F25A24" w:rsidP="00F25A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show my u</w:t>
            </w:r>
            <w:r w:rsidRPr="00B24314">
              <w:rPr>
                <w:rFonts w:ascii="Arial" w:hAnsi="Arial" w:cs="Arial"/>
              </w:rPr>
              <w:t>nderstand</w:t>
            </w:r>
            <w:r>
              <w:rPr>
                <w:rFonts w:ascii="Arial" w:hAnsi="Arial" w:cs="Arial"/>
              </w:rPr>
              <w:t xml:space="preserve">ing </w:t>
            </w:r>
            <w:proofErr w:type="gramStart"/>
            <w:r>
              <w:rPr>
                <w:rFonts w:ascii="Arial" w:hAnsi="Arial" w:cs="Arial"/>
              </w:rPr>
              <w:t xml:space="preserve">of </w:t>
            </w:r>
            <w:r w:rsidRPr="00B24314">
              <w:rPr>
                <w:rFonts w:ascii="Arial" w:hAnsi="Arial" w:cs="Arial"/>
              </w:rPr>
              <w:t xml:space="preserve"> the</w:t>
            </w:r>
            <w:proofErr w:type="gramEnd"/>
            <w:r w:rsidRPr="00B24314">
              <w:rPr>
                <w:rFonts w:ascii="Arial" w:hAnsi="Arial" w:cs="Arial"/>
              </w:rPr>
              <w:t xml:space="preserve"> usefulness of nitration and Friedel-Crafts acylation reactions </w:t>
            </w:r>
          </w:p>
          <w:p w:rsidR="00A748C1" w:rsidRPr="0037413C" w:rsidRDefault="00A748C1" w:rsidP="00F25A2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51136A" w:rsidRDefault="0051136A" w:rsidP="00D32CDB">
            <w:pPr>
              <w:ind w:firstLine="720"/>
            </w:pPr>
          </w:p>
          <w:p w:rsidR="00D32CDB" w:rsidRDefault="00D32CDB" w:rsidP="00D32CDB">
            <w:pPr>
              <w:ind w:firstLine="720"/>
            </w:pPr>
          </w:p>
          <w:p w:rsidR="00204325" w:rsidRPr="00D32CDB" w:rsidRDefault="00204325" w:rsidP="00F25A24"/>
        </w:tc>
        <w:tc>
          <w:tcPr>
            <w:tcW w:w="5529" w:type="dxa"/>
          </w:tcPr>
          <w:p w:rsidR="00D35FB8" w:rsidRDefault="002116B2" w:rsidP="0067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76E62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AQA Chemistry 2</w:t>
            </w:r>
            <w:r w:rsidRPr="00876E62">
              <w:rPr>
                <w:rFonts w:asciiTheme="minorHAnsi" w:hAnsiTheme="minorHAnsi" w:cstheme="minorHAnsi"/>
                <w:color w:val="000000"/>
                <w:sz w:val="24"/>
                <w:vertAlign w:val="superscript"/>
              </w:rPr>
              <w:t>nd</w:t>
            </w:r>
            <w:r w:rsidRPr="00876E62">
              <w:rPr>
                <w:rFonts w:asciiTheme="minorHAnsi" w:hAnsiTheme="minorHAnsi" w:cstheme="minorHAnsi"/>
                <w:color w:val="000000"/>
                <w:sz w:val="24"/>
              </w:rPr>
              <w:t xml:space="preserve"> Edition</w:t>
            </w:r>
            <w:r w:rsidR="001F70E9" w:rsidRPr="00876E62">
              <w:rPr>
                <w:rFonts w:asciiTheme="minorHAnsi" w:hAnsiTheme="minorHAnsi" w:cstheme="minorHAnsi"/>
                <w:color w:val="000000"/>
                <w:sz w:val="24"/>
              </w:rPr>
              <w:t xml:space="preserve"> – Oxford University press</w:t>
            </w:r>
            <w:r w:rsidRPr="00876E62">
              <w:rPr>
                <w:rFonts w:asciiTheme="minorHAnsi" w:hAnsiTheme="minorHAnsi" w:cstheme="minorHAnsi"/>
                <w:color w:val="000000"/>
                <w:sz w:val="24"/>
              </w:rPr>
              <w:t xml:space="preserve">: </w:t>
            </w:r>
          </w:p>
          <w:p w:rsidR="00675090" w:rsidRPr="00876E62" w:rsidRDefault="00D35FB8" w:rsidP="0067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Aromatic chemistry</w:t>
            </w:r>
            <w:r w:rsidR="001254E0" w:rsidRPr="00876E62">
              <w:rPr>
                <w:rFonts w:asciiTheme="minorHAnsi" w:hAnsiTheme="minorHAnsi" w:cstheme="minorHAnsi"/>
                <w:color w:val="000000"/>
                <w:sz w:val="24"/>
              </w:rPr>
              <w:t>.</w:t>
            </w:r>
            <w:bookmarkStart w:id="0" w:name="_GoBack"/>
            <w:bookmarkEnd w:id="0"/>
          </w:p>
          <w:p w:rsidR="003320BB" w:rsidRPr="00876E62" w:rsidRDefault="003320BB" w:rsidP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876E62" w:rsidRDefault="003320BB" w:rsidP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876E62">
              <w:rPr>
                <w:rFonts w:asciiTheme="minorHAnsi" w:eastAsia="Nanum Gothic" w:hAnsiTheme="minorHAnsi" w:cstheme="minorHAnsi"/>
                <w:sz w:val="24"/>
              </w:rPr>
              <w:t>Study the Chem Sheets information</w:t>
            </w:r>
          </w:p>
          <w:p w:rsidR="00022532" w:rsidRPr="00876E62" w:rsidRDefault="00022532" w:rsidP="001254E0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:rsidR="00876E62" w:rsidRPr="00876E62" w:rsidRDefault="00876E62" w:rsidP="00876E62">
            <w:pPr>
              <w:rPr>
                <w:rFonts w:asciiTheme="minorHAnsi" w:hAnsiTheme="minorHAnsi" w:cstheme="minorHAnsi"/>
                <w:sz w:val="24"/>
              </w:rPr>
            </w:pPr>
          </w:p>
          <w:p w:rsidR="005F51C7" w:rsidRPr="00B24314" w:rsidRDefault="005F51C7" w:rsidP="005F51C7">
            <w:pPr>
              <w:rPr>
                <w:rFonts w:cs="Arial"/>
              </w:rPr>
            </w:pPr>
            <w:r w:rsidRPr="00B24314">
              <w:rPr>
                <w:rFonts w:cs="Arial"/>
                <w:i/>
              </w:rPr>
              <w:t xml:space="preserve">Chemistry Review </w:t>
            </w:r>
            <w:r w:rsidRPr="00B24314">
              <w:rPr>
                <w:rFonts w:cs="Arial"/>
              </w:rPr>
              <w:t>article: The structure of benzene (Volume 1, edition 1)</w:t>
            </w:r>
          </w:p>
          <w:p w:rsidR="005F51C7" w:rsidRPr="00B24314" w:rsidRDefault="005F51C7" w:rsidP="005F51C7">
            <w:pPr>
              <w:rPr>
                <w:rFonts w:cs="Arial"/>
              </w:rPr>
            </w:pPr>
          </w:p>
          <w:p w:rsidR="005F51C7" w:rsidRPr="00B24314" w:rsidRDefault="005F51C7" w:rsidP="005F51C7">
            <w:pPr>
              <w:rPr>
                <w:rFonts w:cs="Arial"/>
              </w:rPr>
            </w:pPr>
            <w:r w:rsidRPr="00B24314">
              <w:rPr>
                <w:rFonts w:cs="Arial"/>
                <w:i/>
              </w:rPr>
              <w:t xml:space="preserve">Chemistry Review </w:t>
            </w:r>
            <w:r w:rsidRPr="00B24314">
              <w:rPr>
                <w:rFonts w:cs="Arial"/>
              </w:rPr>
              <w:t>article: Who discovered the structure of benzene (Volume 5, edition 1)</w:t>
            </w:r>
          </w:p>
          <w:p w:rsidR="00876E62" w:rsidRDefault="00876E62" w:rsidP="00876E62">
            <w:pPr>
              <w:rPr>
                <w:rFonts w:asciiTheme="minorHAnsi" w:hAnsiTheme="minorHAnsi" w:cstheme="minorHAnsi"/>
                <w:sz w:val="24"/>
              </w:rPr>
            </w:pPr>
          </w:p>
          <w:p w:rsidR="009C0850" w:rsidRPr="00B24314" w:rsidRDefault="009C0850" w:rsidP="009C0850">
            <w:pPr>
              <w:rPr>
                <w:rFonts w:cs="Arial"/>
                <w:szCs w:val="20"/>
              </w:rPr>
            </w:pPr>
            <w:r w:rsidRPr="00B24314">
              <w:rPr>
                <w:rFonts w:cs="Arial"/>
                <w:i/>
                <w:szCs w:val="20"/>
              </w:rPr>
              <w:t xml:space="preserve">Chemistry review </w:t>
            </w:r>
            <w:r w:rsidRPr="00B24314">
              <w:rPr>
                <w:rFonts w:cs="Arial"/>
                <w:szCs w:val="20"/>
              </w:rPr>
              <w:t xml:space="preserve">article: </w:t>
            </w:r>
            <w:r w:rsidRPr="00B24314">
              <w:rPr>
                <w:rFonts w:cs="Arial"/>
                <w:color w:val="000000"/>
                <w:szCs w:val="20"/>
              </w:rPr>
              <w:t>Probably the most important reactions in the world</w:t>
            </w:r>
            <w:r w:rsidRPr="00B24314">
              <w:rPr>
                <w:rFonts w:cs="Arial"/>
                <w:szCs w:val="20"/>
              </w:rPr>
              <w:t xml:space="preserve"> (Volume 15, edition 2)</w:t>
            </w:r>
          </w:p>
          <w:p w:rsidR="009C0850" w:rsidRPr="00876E62" w:rsidRDefault="009C0850" w:rsidP="00876E62">
            <w:pPr>
              <w:rPr>
                <w:rFonts w:asciiTheme="minorHAnsi" w:hAnsiTheme="minorHAnsi" w:cstheme="minorHAnsi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876E62" w:rsidRPr="00876E62" w:rsidRDefault="00876E62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876E62" w:rsidRPr="00876E62" w:rsidRDefault="00876E62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876E62" w:rsidRPr="00876E62" w:rsidRDefault="00876E62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12B65" w:rsidRPr="00876E62" w:rsidRDefault="00212B65" w:rsidP="00022532">
            <w:pPr>
              <w:ind w:left="54"/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</w:tc>
        <w:tc>
          <w:tcPr>
            <w:tcW w:w="2976" w:type="dxa"/>
          </w:tcPr>
          <w:p w:rsidR="00506E75" w:rsidRPr="00AC1DB5" w:rsidRDefault="00AC1DB5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lastRenderedPageBreak/>
              <w:t xml:space="preserve">Using molecular models to make </w:t>
            </w:r>
            <w:proofErr w:type="spellStart"/>
            <w:r w:rsidR="003605A8">
              <w:rPr>
                <w:rFonts w:asciiTheme="minorHAnsi" w:eastAsia="Nanum Gothic" w:hAnsiTheme="minorHAnsi" w:cstheme="minorHAnsi"/>
                <w:sz w:val="24"/>
              </w:rPr>
              <w:t>Kekule</w:t>
            </w:r>
            <w:proofErr w:type="spellEnd"/>
            <w:r w:rsidR="003605A8">
              <w:rPr>
                <w:rFonts w:asciiTheme="minorHAnsi" w:eastAsia="Nanum Gothic" w:hAnsiTheme="minorHAnsi" w:cstheme="minorHAnsi"/>
                <w:sz w:val="24"/>
              </w:rPr>
              <w:t xml:space="preserve"> isomers of benzene</w:t>
            </w:r>
          </w:p>
          <w:p w:rsidR="00487EA1" w:rsidRPr="00AC1DB5" w:rsidRDefault="00487EA1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A314A8" w:rsidRPr="00AC1DB5" w:rsidRDefault="00AF1A3D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Fortnightly mini-mock</w:t>
            </w:r>
          </w:p>
          <w:p w:rsidR="00A314A8" w:rsidRDefault="00A314A8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 xml:space="preserve"> </w:t>
            </w:r>
          </w:p>
          <w:p w:rsidR="00AC1DB5" w:rsidRPr="00AC1DB5" w:rsidRDefault="00AC1DB5" w:rsidP="00AC1DB5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Complete all set home work</w:t>
            </w:r>
          </w:p>
          <w:p w:rsidR="00AC1DB5" w:rsidRPr="00AC1DB5" w:rsidRDefault="00AC1DB5">
            <w:pPr>
              <w:rPr>
                <w:rFonts w:asciiTheme="minorHAnsi" w:eastAsia="Nanum Gothic" w:hAnsiTheme="minorHAnsi" w:cstheme="minorHAnsi"/>
                <w:sz w:val="24"/>
              </w:rPr>
            </w:pPr>
          </w:p>
        </w:tc>
        <w:tc>
          <w:tcPr>
            <w:tcW w:w="1843" w:type="dxa"/>
          </w:tcPr>
          <w:p w:rsidR="00A63365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Attempt chapter end summery questions</w:t>
            </w: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</w:p>
          <w:p w:rsidR="003320BB" w:rsidRPr="00AC1DB5" w:rsidRDefault="003320BB">
            <w:pPr>
              <w:rPr>
                <w:rFonts w:asciiTheme="minorHAnsi" w:eastAsia="Nanum Gothic" w:hAnsiTheme="minorHAnsi" w:cstheme="minorHAnsi"/>
                <w:sz w:val="24"/>
              </w:rPr>
            </w:pPr>
            <w:r w:rsidRPr="00AC1DB5">
              <w:rPr>
                <w:rFonts w:asciiTheme="minorHAnsi" w:eastAsia="Nanum Gothic" w:hAnsiTheme="minorHAnsi" w:cstheme="minorHAnsi"/>
                <w:sz w:val="24"/>
              </w:rPr>
              <w:t>Practicing past exam questions</w:t>
            </w:r>
          </w:p>
          <w:p w:rsidR="003320BB" w:rsidRPr="00E35828" w:rsidRDefault="003320BB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A314A8" w:rsidRPr="00E35828" w:rsidRDefault="00A314A8" w:rsidP="007133EE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:rsidR="00A63365" w:rsidRDefault="005D500E" w:rsidP="00A63365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t xml:space="preserve">Chemistry </w:t>
            </w:r>
            <w:r w:rsidRPr="00A63365">
              <w:rPr>
                <w:rFonts w:asciiTheme="minorHAnsi" w:eastAsia="Times New Roman" w:hAnsiTheme="minorHAnsi" w:cs="Tahoma"/>
                <w:b/>
                <w:i/>
                <w:sz w:val="20"/>
                <w:szCs w:val="20"/>
              </w:rPr>
              <w:t>Review</w:t>
            </w:r>
          </w:p>
          <w:p w:rsidR="00506E75" w:rsidRPr="00A63365" w:rsidRDefault="00506E75" w:rsidP="000D1EE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506E75" w:rsidRPr="000A79C5" w:rsidRDefault="00506E75" w:rsidP="000A79C5">
      <w:pPr>
        <w:spacing w:before="240"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0A79C5" w:rsidRDefault="00506E75" w:rsidP="000A79C5">
      <w:pPr>
        <w:spacing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8F1286"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0A79C5" w:rsidRPr="00CA50D9" w:rsidRDefault="000A79C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lastRenderedPageBreak/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0A79C5" w:rsidRDefault="00506E75" w:rsidP="000A79C5">
      <w:pPr>
        <w:spacing w:after="120"/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8F1286"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8F1286">
        <w:tc>
          <w:tcPr>
            <w:tcW w:w="15616" w:type="dxa"/>
            <w:gridSpan w:val="3"/>
          </w:tcPr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8F1286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 w:rsidP="000A79C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0A79C5">
      <w:pgSz w:w="16840" w:h="11900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AQAChevinPro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45pt;height:130.25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F3E"/>
    <w:multiLevelType w:val="hybridMultilevel"/>
    <w:tmpl w:val="EEC8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4759"/>
    <w:multiLevelType w:val="hybridMultilevel"/>
    <w:tmpl w:val="D5C4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79D6"/>
    <w:multiLevelType w:val="hybridMultilevel"/>
    <w:tmpl w:val="8EBA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66D16"/>
    <w:multiLevelType w:val="hybridMultilevel"/>
    <w:tmpl w:val="4B94D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46044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EF6143"/>
    <w:multiLevelType w:val="hybridMultilevel"/>
    <w:tmpl w:val="3714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19"/>
  </w:num>
  <w:num w:numId="19">
    <w:abstractNumId w:val="8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22532"/>
    <w:rsid w:val="00064326"/>
    <w:rsid w:val="00070983"/>
    <w:rsid w:val="000732DB"/>
    <w:rsid w:val="00094F89"/>
    <w:rsid w:val="000A79C5"/>
    <w:rsid w:val="000C49D3"/>
    <w:rsid w:val="000D1EEC"/>
    <w:rsid w:val="000D3F18"/>
    <w:rsid w:val="000E691A"/>
    <w:rsid w:val="0011066B"/>
    <w:rsid w:val="001252D3"/>
    <w:rsid w:val="001254E0"/>
    <w:rsid w:val="001362DD"/>
    <w:rsid w:val="00154D9B"/>
    <w:rsid w:val="00181795"/>
    <w:rsid w:val="00192D4A"/>
    <w:rsid w:val="001A00FC"/>
    <w:rsid w:val="001A492B"/>
    <w:rsid w:val="001B7B52"/>
    <w:rsid w:val="001E418F"/>
    <w:rsid w:val="001F70E9"/>
    <w:rsid w:val="00204325"/>
    <w:rsid w:val="00207B80"/>
    <w:rsid w:val="002116B2"/>
    <w:rsid w:val="00212B65"/>
    <w:rsid w:val="00216EA2"/>
    <w:rsid w:val="00226084"/>
    <w:rsid w:val="00237731"/>
    <w:rsid w:val="00243B1C"/>
    <w:rsid w:val="00243C4B"/>
    <w:rsid w:val="00275AFD"/>
    <w:rsid w:val="0029360E"/>
    <w:rsid w:val="00293DF7"/>
    <w:rsid w:val="002B2A63"/>
    <w:rsid w:val="002B54F6"/>
    <w:rsid w:val="002C4B96"/>
    <w:rsid w:val="002D0081"/>
    <w:rsid w:val="002E45C5"/>
    <w:rsid w:val="002F13B4"/>
    <w:rsid w:val="002F553A"/>
    <w:rsid w:val="003126A3"/>
    <w:rsid w:val="00323257"/>
    <w:rsid w:val="003320BB"/>
    <w:rsid w:val="0033580E"/>
    <w:rsid w:val="003369C5"/>
    <w:rsid w:val="003605A8"/>
    <w:rsid w:val="003976A5"/>
    <w:rsid w:val="003B506E"/>
    <w:rsid w:val="003B66B6"/>
    <w:rsid w:val="003C30CC"/>
    <w:rsid w:val="003C7D1C"/>
    <w:rsid w:val="003E6863"/>
    <w:rsid w:val="004003FC"/>
    <w:rsid w:val="00406CED"/>
    <w:rsid w:val="00406EAA"/>
    <w:rsid w:val="00416663"/>
    <w:rsid w:val="00434306"/>
    <w:rsid w:val="00450D37"/>
    <w:rsid w:val="00487EA1"/>
    <w:rsid w:val="004B7C7F"/>
    <w:rsid w:val="004C6EC1"/>
    <w:rsid w:val="004D3151"/>
    <w:rsid w:val="00502912"/>
    <w:rsid w:val="00506E75"/>
    <w:rsid w:val="00511206"/>
    <w:rsid w:val="0051136A"/>
    <w:rsid w:val="005170D9"/>
    <w:rsid w:val="005226F6"/>
    <w:rsid w:val="00551683"/>
    <w:rsid w:val="005551D1"/>
    <w:rsid w:val="00574BFC"/>
    <w:rsid w:val="005A3BCF"/>
    <w:rsid w:val="005B7476"/>
    <w:rsid w:val="005C2D53"/>
    <w:rsid w:val="005D3429"/>
    <w:rsid w:val="005D500E"/>
    <w:rsid w:val="005D7BB9"/>
    <w:rsid w:val="005E3C99"/>
    <w:rsid w:val="005E4A58"/>
    <w:rsid w:val="005E5F5D"/>
    <w:rsid w:val="005F170F"/>
    <w:rsid w:val="005F51C7"/>
    <w:rsid w:val="0062186D"/>
    <w:rsid w:val="00651037"/>
    <w:rsid w:val="006510C9"/>
    <w:rsid w:val="006662DE"/>
    <w:rsid w:val="00670F28"/>
    <w:rsid w:val="00675090"/>
    <w:rsid w:val="00683A27"/>
    <w:rsid w:val="0069582A"/>
    <w:rsid w:val="006A1B82"/>
    <w:rsid w:val="006D1E80"/>
    <w:rsid w:val="006F07AD"/>
    <w:rsid w:val="006F1789"/>
    <w:rsid w:val="006F7E07"/>
    <w:rsid w:val="00700F58"/>
    <w:rsid w:val="007023B8"/>
    <w:rsid w:val="00707FE1"/>
    <w:rsid w:val="007133EE"/>
    <w:rsid w:val="0071520A"/>
    <w:rsid w:val="007408EC"/>
    <w:rsid w:val="0075715C"/>
    <w:rsid w:val="00771A7E"/>
    <w:rsid w:val="00784CD0"/>
    <w:rsid w:val="007A7F3C"/>
    <w:rsid w:val="007B18DC"/>
    <w:rsid w:val="007B2371"/>
    <w:rsid w:val="007C2927"/>
    <w:rsid w:val="007D67D2"/>
    <w:rsid w:val="007E7124"/>
    <w:rsid w:val="008455CC"/>
    <w:rsid w:val="00876E62"/>
    <w:rsid w:val="00880EC8"/>
    <w:rsid w:val="008A0355"/>
    <w:rsid w:val="008C30B9"/>
    <w:rsid w:val="008D1749"/>
    <w:rsid w:val="008D43E0"/>
    <w:rsid w:val="008E01AF"/>
    <w:rsid w:val="008F1286"/>
    <w:rsid w:val="008F3BCB"/>
    <w:rsid w:val="00923530"/>
    <w:rsid w:val="00927CE4"/>
    <w:rsid w:val="00942349"/>
    <w:rsid w:val="00977256"/>
    <w:rsid w:val="00997E7F"/>
    <w:rsid w:val="009A34DB"/>
    <w:rsid w:val="009B2F86"/>
    <w:rsid w:val="009B5946"/>
    <w:rsid w:val="009C0850"/>
    <w:rsid w:val="009C5702"/>
    <w:rsid w:val="009F39F7"/>
    <w:rsid w:val="00A023F1"/>
    <w:rsid w:val="00A314A8"/>
    <w:rsid w:val="00A356F0"/>
    <w:rsid w:val="00A43D25"/>
    <w:rsid w:val="00A63365"/>
    <w:rsid w:val="00A748C1"/>
    <w:rsid w:val="00A757BA"/>
    <w:rsid w:val="00A863F4"/>
    <w:rsid w:val="00A86A02"/>
    <w:rsid w:val="00AA3183"/>
    <w:rsid w:val="00AB0A37"/>
    <w:rsid w:val="00AC08B8"/>
    <w:rsid w:val="00AC1DB5"/>
    <w:rsid w:val="00AC56A0"/>
    <w:rsid w:val="00AE2ED2"/>
    <w:rsid w:val="00AE4546"/>
    <w:rsid w:val="00AF1A3D"/>
    <w:rsid w:val="00B04921"/>
    <w:rsid w:val="00B05530"/>
    <w:rsid w:val="00B1690E"/>
    <w:rsid w:val="00B20045"/>
    <w:rsid w:val="00B26883"/>
    <w:rsid w:val="00B35136"/>
    <w:rsid w:val="00B77382"/>
    <w:rsid w:val="00B81F30"/>
    <w:rsid w:val="00B933C6"/>
    <w:rsid w:val="00B96098"/>
    <w:rsid w:val="00B96473"/>
    <w:rsid w:val="00BB5432"/>
    <w:rsid w:val="00BF00E9"/>
    <w:rsid w:val="00C22188"/>
    <w:rsid w:val="00C23EEE"/>
    <w:rsid w:val="00C265C3"/>
    <w:rsid w:val="00C50239"/>
    <w:rsid w:val="00C5589F"/>
    <w:rsid w:val="00C6578F"/>
    <w:rsid w:val="00C81D4F"/>
    <w:rsid w:val="00C87A14"/>
    <w:rsid w:val="00C9104B"/>
    <w:rsid w:val="00CA50D9"/>
    <w:rsid w:val="00CC2660"/>
    <w:rsid w:val="00CD00C6"/>
    <w:rsid w:val="00CD5F8D"/>
    <w:rsid w:val="00D05C26"/>
    <w:rsid w:val="00D11C3B"/>
    <w:rsid w:val="00D1370D"/>
    <w:rsid w:val="00D15A2D"/>
    <w:rsid w:val="00D164ED"/>
    <w:rsid w:val="00D32CDB"/>
    <w:rsid w:val="00D35FB8"/>
    <w:rsid w:val="00D64CE3"/>
    <w:rsid w:val="00D75155"/>
    <w:rsid w:val="00D8504D"/>
    <w:rsid w:val="00DA1D64"/>
    <w:rsid w:val="00DA7223"/>
    <w:rsid w:val="00DB23D3"/>
    <w:rsid w:val="00DE12F8"/>
    <w:rsid w:val="00E35828"/>
    <w:rsid w:val="00E424D9"/>
    <w:rsid w:val="00E662BF"/>
    <w:rsid w:val="00EC3497"/>
    <w:rsid w:val="00ED1695"/>
    <w:rsid w:val="00EE2FA5"/>
    <w:rsid w:val="00EF2791"/>
    <w:rsid w:val="00EF4F69"/>
    <w:rsid w:val="00EF6005"/>
    <w:rsid w:val="00F06F6F"/>
    <w:rsid w:val="00F14F0B"/>
    <w:rsid w:val="00F25A24"/>
    <w:rsid w:val="00F3288E"/>
    <w:rsid w:val="00F831C7"/>
    <w:rsid w:val="00F936D8"/>
    <w:rsid w:val="00FC20F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66212F"/>
  <w15:docId w15:val="{1B3DC7B6-8BEF-49B5-9AF7-52980ED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rsid w:val="00977256"/>
    <w:pPr>
      <w:pBdr>
        <w:top w:val="single" w:sz="4" w:space="1" w:color="auto"/>
      </w:pBdr>
      <w:ind w:left="-1134" w:right="28"/>
    </w:pPr>
    <w:rPr>
      <w:rFonts w:ascii="Arial" w:eastAsia="Times New Roman" w:hAnsi="Arial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C265C3"/>
    <w:pPr>
      <w:spacing w:line="260" w:lineRule="atLeast"/>
    </w:pPr>
    <w:rPr>
      <w:rFonts w:ascii="Arial Bold" w:eastAsia="Times New Roman" w:hAnsi="Arial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BDFF-DBA8-4D21-AD78-11F14541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AFDF8E3F</Template>
  <TotalTime>34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Jane Gordon</dc:creator>
  <cp:lastModifiedBy>R Uddin</cp:lastModifiedBy>
  <cp:revision>14</cp:revision>
  <cp:lastPrinted>2019-10-15T13:14:00Z</cp:lastPrinted>
  <dcterms:created xsi:type="dcterms:W3CDTF">2020-07-12T06:27:00Z</dcterms:created>
  <dcterms:modified xsi:type="dcterms:W3CDTF">2020-07-13T15:39:00Z</dcterms:modified>
</cp:coreProperties>
</file>