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11 Term 4/5 -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 andEconomics.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How do we motivate a workforce to increase its productivity?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Making human resource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this unit you will be able to explain the purpose of human resources, its role within business and how it influences business activity.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different types of organisational structures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businesses conduct recruitment and select the right candidate.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Documents required in the recruitment process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different ways a firm can motivate its employees.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Different ways of working: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training and development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the different organisational structures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different motivational methods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effective ways to communicate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Determine the different ways of working and their benefits to a business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best training methods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Span of control.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Hierarchical structure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Centralised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Decentralised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enrichment.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enlargement.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Rotation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Span of control.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Monetary rewards.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Retention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Freelance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Zero contracts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Agency worker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practicing writing essays to improve academic literacy.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Many firms who operate in the private sector give bonuses as a reward to its employees as studies has shown money is the biggest motivator.  However, is it the same for all industries?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NJm1zbOIZE5vVl12U3BIxDiXg==">AMUW2mVdR36fjQ4CdMscU0IBu86OATnPYsMHOGt82CBmQDuDu+8RCAM8Lyf3IuZbzQNnhBoOemMbdtbdmLkLyKekCjUt4MJckwaJ9SEzJjzuGhrlOA71l1Q=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2022-10-17T18:07:00Z</dcterms:created>
  <dc:creator>M Farrow</dc:creator>
</cp:coreProperties>
</file>