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right" w:tblpY="-920"/>
        <w:tblW w:w="14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368"/>
        <w:gridCol w:w="1780"/>
        <w:gridCol w:w="1743"/>
        <w:gridCol w:w="1694"/>
        <w:gridCol w:w="1836"/>
        <w:gridCol w:w="2264"/>
      </w:tblGrid>
      <w:tr w:rsidR="00E25812" w:rsidRPr="0060333B" w14:paraId="59A0AAD5" w14:textId="77777777" w:rsidTr="00973C3F">
        <w:trPr>
          <w:trHeight w:val="187"/>
        </w:trPr>
        <w:tc>
          <w:tcPr>
            <w:tcW w:w="2972" w:type="dxa"/>
            <w:shd w:val="clear" w:color="auto" w:fill="FFF2CC" w:themeFill="accent4" w:themeFillTint="33"/>
          </w:tcPr>
          <w:p w14:paraId="75FF4480" w14:textId="02E8E737" w:rsidR="00E25812" w:rsidRDefault="00E25812" w:rsidP="0086391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E34905">
              <w:rPr>
                <w:b/>
                <w:bCs/>
                <w:sz w:val="24"/>
                <w:szCs w:val="24"/>
              </w:rPr>
              <w:t xml:space="preserve">Year </w:t>
            </w:r>
            <w:r w:rsidR="00863919">
              <w:rPr>
                <w:b/>
                <w:bCs/>
                <w:sz w:val="24"/>
                <w:szCs w:val="24"/>
              </w:rPr>
              <w:t>1</w:t>
            </w:r>
            <w:r w:rsidR="00EF1D8F">
              <w:rPr>
                <w:b/>
                <w:bCs/>
                <w:sz w:val="24"/>
                <w:szCs w:val="24"/>
              </w:rPr>
              <w:t>3</w:t>
            </w:r>
            <w:r w:rsidRPr="00E34905">
              <w:rPr>
                <w:b/>
                <w:bCs/>
                <w:sz w:val="24"/>
                <w:szCs w:val="24"/>
              </w:rPr>
              <w:t xml:space="preserve"> T</w:t>
            </w:r>
            <w:r w:rsidR="006859C8">
              <w:rPr>
                <w:b/>
                <w:bCs/>
                <w:sz w:val="24"/>
                <w:szCs w:val="24"/>
              </w:rPr>
              <w:t xml:space="preserve">erm </w:t>
            </w:r>
            <w:r w:rsidR="009F3414">
              <w:rPr>
                <w:b/>
                <w:bCs/>
                <w:sz w:val="24"/>
                <w:szCs w:val="24"/>
              </w:rPr>
              <w:t>4</w:t>
            </w:r>
          </w:p>
          <w:p w14:paraId="7ACE6B95" w14:textId="1636CBFE" w:rsidR="00863919" w:rsidRPr="00E34905" w:rsidRDefault="00256EF7" w:rsidP="0086391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 Level</w:t>
            </w:r>
            <w:r w:rsidR="00863919">
              <w:rPr>
                <w:b/>
                <w:bCs/>
                <w:sz w:val="24"/>
                <w:szCs w:val="24"/>
              </w:rPr>
              <w:t xml:space="preserve"> Computer Science</w:t>
            </w:r>
          </w:p>
        </w:tc>
        <w:tc>
          <w:tcPr>
            <w:tcW w:w="11685" w:type="dxa"/>
            <w:gridSpan w:val="6"/>
            <w:shd w:val="clear" w:color="auto" w:fill="FFF2CC" w:themeFill="accent4" w:themeFillTint="33"/>
          </w:tcPr>
          <w:p w14:paraId="5C02270B" w14:textId="2C55B283" w:rsidR="00E25812" w:rsidRPr="0060333B" w:rsidRDefault="00DA7BCE" w:rsidP="00890DDE">
            <w:pPr>
              <w:pStyle w:val="NoSpacing"/>
              <w:jc w:val="both"/>
              <w:rPr>
                <w:rFonts w:ascii="Arial" w:hAnsi="Arial" w:cs="Arial"/>
                <w:color w:val="404040"/>
                <w:shd w:val="clear" w:color="auto" w:fill="FFFFFF"/>
              </w:rPr>
            </w:pPr>
            <w:r w:rsidRPr="00DA7BCE"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 xml:space="preserve">In the field of Computing, our goal is to foster creativity and problem-solving skills in students, enhancing their comprehension and practical application of fundamental concepts in </w:t>
            </w:r>
            <w:r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>C</w:t>
            </w:r>
            <w:r w:rsidRPr="00DA7BCE"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 xml:space="preserve">omputer </w:t>
            </w:r>
            <w:r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>S</w:t>
            </w:r>
            <w:r w:rsidRPr="00DA7BCE"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 xml:space="preserve">cience and </w:t>
            </w:r>
            <w:r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>I</w:t>
            </w:r>
            <w:r w:rsidRPr="00DA7BCE"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 xml:space="preserve">nformation </w:t>
            </w:r>
            <w:r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>T</w:t>
            </w:r>
            <w:r w:rsidRPr="00DA7BCE"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>echnology (IT). Our aim is to empower students to critically analy</w:t>
            </w:r>
            <w:r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>s</w:t>
            </w:r>
            <w:r w:rsidRPr="00DA7BCE"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>e computational issues and devise innovative solutions through the process of designing, writing, developing, and assessing digital solutions</w:t>
            </w:r>
          </w:p>
        </w:tc>
      </w:tr>
      <w:tr w:rsidR="00E25812" w:rsidRPr="0060333B" w14:paraId="76C4ACE5" w14:textId="77777777" w:rsidTr="00973C3F">
        <w:trPr>
          <w:trHeight w:val="364"/>
        </w:trPr>
        <w:tc>
          <w:tcPr>
            <w:tcW w:w="14657" w:type="dxa"/>
            <w:gridSpan w:val="7"/>
            <w:shd w:val="clear" w:color="auto" w:fill="FFF2CC" w:themeFill="accent4" w:themeFillTint="33"/>
          </w:tcPr>
          <w:p w14:paraId="03C6A56B" w14:textId="4C34A9B9" w:rsidR="00E25812" w:rsidRPr="00863919" w:rsidRDefault="00E25812" w:rsidP="00421B63">
            <w:pPr>
              <w:pStyle w:val="NoSpacing"/>
              <w:rPr>
                <w:b/>
                <w:sz w:val="40"/>
                <w:szCs w:val="40"/>
              </w:rPr>
            </w:pPr>
            <w:r w:rsidRPr="00890DDE">
              <w:rPr>
                <w:b/>
                <w:sz w:val="36"/>
                <w:szCs w:val="40"/>
              </w:rPr>
              <w:t xml:space="preserve">Enquiry Questions: </w:t>
            </w:r>
            <w:r w:rsidR="009F3414">
              <w:rPr>
                <w:b/>
                <w:sz w:val="36"/>
                <w:szCs w:val="40"/>
              </w:rPr>
              <w:t xml:space="preserve">Does an </w:t>
            </w:r>
            <w:r w:rsidR="00635A72">
              <w:rPr>
                <w:b/>
                <w:sz w:val="36"/>
                <w:szCs w:val="40"/>
              </w:rPr>
              <w:t>e</w:t>
            </w:r>
            <w:r w:rsidR="009F3414">
              <w:rPr>
                <w:b/>
                <w:sz w:val="36"/>
                <w:szCs w:val="40"/>
              </w:rPr>
              <w:t xml:space="preserve">valuation </w:t>
            </w:r>
            <w:r w:rsidR="00635A72">
              <w:rPr>
                <w:b/>
                <w:sz w:val="36"/>
                <w:szCs w:val="40"/>
              </w:rPr>
              <w:t>allow innovation or is it merely correcting mistakes and identifying weaknesses?</w:t>
            </w:r>
          </w:p>
        </w:tc>
      </w:tr>
      <w:tr w:rsidR="00E25812" w:rsidRPr="005A7068" w14:paraId="48034532" w14:textId="77777777" w:rsidTr="00973C3F">
        <w:trPr>
          <w:trHeight w:val="670"/>
        </w:trPr>
        <w:tc>
          <w:tcPr>
            <w:tcW w:w="14657" w:type="dxa"/>
            <w:gridSpan w:val="7"/>
            <w:shd w:val="clear" w:color="auto" w:fill="FFF2CC" w:themeFill="accent4" w:themeFillTint="33"/>
          </w:tcPr>
          <w:p w14:paraId="5E38115B" w14:textId="77777777" w:rsidR="008C4D33" w:rsidRDefault="008C4D33"/>
          <w:tbl>
            <w:tblPr>
              <w:tblpPr w:leftFromText="180" w:rightFromText="180" w:horzAnchor="margin" w:tblpXSpec="right" w:tblpY="-920"/>
              <w:tblW w:w="146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657"/>
            </w:tblGrid>
            <w:tr w:rsidR="00863919" w:rsidRPr="005A7068" w14:paraId="7EC10307" w14:textId="77777777" w:rsidTr="00F113A0">
              <w:trPr>
                <w:trHeight w:val="670"/>
              </w:trPr>
              <w:tc>
                <w:tcPr>
                  <w:tcW w:w="14657" w:type="dxa"/>
                  <w:shd w:val="clear" w:color="auto" w:fill="FFF2CC" w:themeFill="accent4" w:themeFillTint="33"/>
                </w:tcPr>
                <w:p w14:paraId="70BA235C" w14:textId="17245204" w:rsidR="008C4D33" w:rsidRPr="008C4D33" w:rsidRDefault="008C4D33" w:rsidP="008C4D33">
                  <w:pPr>
                    <w:pStyle w:val="NoSpacing"/>
                    <w:rPr>
                      <w:b/>
                      <w:sz w:val="32"/>
                    </w:rPr>
                  </w:pPr>
                  <w:r w:rsidRPr="008C4D33">
                    <w:rPr>
                      <w:b/>
                      <w:sz w:val="32"/>
                    </w:rPr>
                    <w:t>Component 0</w:t>
                  </w:r>
                  <w:r w:rsidR="00905196">
                    <w:rPr>
                      <w:b/>
                      <w:sz w:val="32"/>
                    </w:rPr>
                    <w:t>3</w:t>
                  </w:r>
                  <w:r w:rsidRPr="008C4D33">
                    <w:rPr>
                      <w:b/>
                      <w:sz w:val="32"/>
                    </w:rPr>
                    <w:t xml:space="preserve">: </w:t>
                  </w:r>
                  <w:r w:rsidR="00905196">
                    <w:rPr>
                      <w:b/>
                      <w:sz w:val="32"/>
                    </w:rPr>
                    <w:t xml:space="preserve">Computer Science </w:t>
                  </w:r>
                  <w:r w:rsidR="00DA664B">
                    <w:rPr>
                      <w:b/>
                      <w:sz w:val="32"/>
                    </w:rPr>
                    <w:t xml:space="preserve">Programming </w:t>
                  </w:r>
                  <w:r w:rsidR="00905196">
                    <w:rPr>
                      <w:b/>
                      <w:sz w:val="32"/>
                    </w:rPr>
                    <w:t>Project</w:t>
                  </w:r>
                  <w:r w:rsidR="00DA664B">
                    <w:rPr>
                      <w:b/>
                      <w:sz w:val="32"/>
                    </w:rPr>
                    <w:t xml:space="preserve"> - </w:t>
                  </w:r>
                  <w:r w:rsidR="009F3414">
                    <w:rPr>
                      <w:b/>
                      <w:sz w:val="32"/>
                    </w:rPr>
                    <w:t>Evaluation</w:t>
                  </w:r>
                </w:p>
                <w:p w14:paraId="39DD6D90" w14:textId="6F37D704" w:rsidR="00863919" w:rsidRPr="00DA664B" w:rsidRDefault="00DA664B" w:rsidP="00DA664B">
                  <w:pPr>
                    <w:pStyle w:val="NoSpacing"/>
                    <w:rPr>
                      <w:szCs w:val="32"/>
                    </w:rPr>
                  </w:pPr>
                  <w:r>
                    <w:rPr>
                      <w:szCs w:val="32"/>
                    </w:rPr>
                    <w:t xml:space="preserve">Students will have the opportunity to demonstrate their programming skills in creating their own programming project. </w:t>
                  </w:r>
                  <w:r w:rsidRPr="00DA664B">
                    <w:rPr>
                      <w:szCs w:val="32"/>
                    </w:rPr>
                    <w:t>Learners will be expected to analyse, design, develop,</w:t>
                  </w:r>
                  <w:r>
                    <w:rPr>
                      <w:szCs w:val="32"/>
                    </w:rPr>
                    <w:t xml:space="preserve"> </w:t>
                  </w:r>
                  <w:r w:rsidRPr="00DA664B">
                    <w:rPr>
                      <w:szCs w:val="32"/>
                    </w:rPr>
                    <w:t>test, evaluate and document a program written in</w:t>
                  </w:r>
                  <w:r>
                    <w:rPr>
                      <w:szCs w:val="32"/>
                    </w:rPr>
                    <w:t xml:space="preserve"> Python</w:t>
                  </w:r>
                  <w:r w:rsidRPr="00DA664B">
                    <w:rPr>
                      <w:szCs w:val="32"/>
                    </w:rPr>
                    <w:t>. The underlying</w:t>
                  </w:r>
                  <w:r>
                    <w:rPr>
                      <w:szCs w:val="32"/>
                    </w:rPr>
                    <w:t xml:space="preserve"> </w:t>
                  </w:r>
                  <w:r w:rsidRPr="00DA664B">
                    <w:rPr>
                      <w:szCs w:val="32"/>
                    </w:rPr>
                    <w:t>approach to the project is to apply the principles of</w:t>
                  </w:r>
                  <w:r>
                    <w:rPr>
                      <w:szCs w:val="32"/>
                    </w:rPr>
                    <w:t xml:space="preserve"> </w:t>
                  </w:r>
                  <w:r w:rsidRPr="00DA664B">
                    <w:rPr>
                      <w:szCs w:val="32"/>
                    </w:rPr>
                    <w:t>computational thinking to a practical coding problem.</w:t>
                  </w:r>
                  <w:r>
                    <w:rPr>
                      <w:szCs w:val="32"/>
                    </w:rPr>
                    <w:t xml:space="preserve"> </w:t>
                  </w:r>
                  <w:r w:rsidRPr="00DA664B">
                    <w:rPr>
                      <w:szCs w:val="32"/>
                    </w:rPr>
                    <w:t>Learners are expected to apply appropriate principles</w:t>
                  </w:r>
                  <w:r>
                    <w:rPr>
                      <w:szCs w:val="32"/>
                    </w:rPr>
                    <w:t xml:space="preserve"> </w:t>
                  </w:r>
                  <w:r w:rsidRPr="00DA664B">
                    <w:rPr>
                      <w:szCs w:val="32"/>
                    </w:rPr>
                    <w:t>from an agile development approach to the project</w:t>
                  </w:r>
                  <w:r>
                    <w:rPr>
                      <w:szCs w:val="32"/>
                    </w:rPr>
                    <w:t xml:space="preserve"> </w:t>
                  </w:r>
                  <w:r w:rsidRPr="00DA664B">
                    <w:rPr>
                      <w:szCs w:val="32"/>
                    </w:rPr>
                    <w:t>development.</w:t>
                  </w:r>
                </w:p>
              </w:tc>
            </w:tr>
          </w:tbl>
          <w:p w14:paraId="46FBE169" w14:textId="2017B560" w:rsidR="00E25812" w:rsidRPr="005A7068" w:rsidRDefault="00E25812" w:rsidP="00973C3F">
            <w:pPr>
              <w:pStyle w:val="NoSpacing"/>
              <w:rPr>
                <w:b/>
                <w:sz w:val="32"/>
                <w:szCs w:val="32"/>
              </w:rPr>
            </w:pPr>
          </w:p>
        </w:tc>
      </w:tr>
      <w:tr w:rsidR="00E25812" w:rsidRPr="00157B9C" w14:paraId="0E468A02" w14:textId="77777777" w:rsidTr="00973C3F">
        <w:trPr>
          <w:trHeight w:val="326"/>
        </w:trPr>
        <w:tc>
          <w:tcPr>
            <w:tcW w:w="2972" w:type="dxa"/>
            <w:shd w:val="clear" w:color="auto" w:fill="auto"/>
          </w:tcPr>
          <w:p w14:paraId="40827704" w14:textId="77777777" w:rsidR="00E25812" w:rsidRDefault="00E25812" w:rsidP="00973C3F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Knowledge</w:t>
            </w:r>
          </w:p>
          <w:p w14:paraId="681CA4D9" w14:textId="77777777" w:rsidR="00E25812" w:rsidRPr="00E47B01" w:rsidRDefault="00E25812" w:rsidP="00973C3F">
            <w:pPr>
              <w:pStyle w:val="NoSpacing"/>
              <w:rPr>
                <w:b/>
              </w:rPr>
            </w:pPr>
            <w:r>
              <w:t>Students will know about…</w:t>
            </w:r>
          </w:p>
        </w:tc>
        <w:tc>
          <w:tcPr>
            <w:tcW w:w="2368" w:type="dxa"/>
            <w:shd w:val="clear" w:color="auto" w:fill="auto"/>
          </w:tcPr>
          <w:p w14:paraId="2DED1537" w14:textId="77777777" w:rsidR="00E25812" w:rsidRPr="00E47B01" w:rsidRDefault="00E25812" w:rsidP="00973C3F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Application</w:t>
            </w:r>
            <w:r>
              <w:rPr>
                <w:b/>
              </w:rPr>
              <w:t>/Skills</w:t>
            </w:r>
          </w:p>
          <w:p w14:paraId="7B53A689" w14:textId="77777777" w:rsidR="00E25812" w:rsidRDefault="00E25812" w:rsidP="00973C3F">
            <w:pPr>
              <w:pStyle w:val="NoSpacing"/>
            </w:pPr>
            <w:r>
              <w:t>Students will be able to…</w:t>
            </w:r>
          </w:p>
        </w:tc>
        <w:tc>
          <w:tcPr>
            <w:tcW w:w="1780" w:type="dxa"/>
            <w:shd w:val="clear" w:color="auto" w:fill="auto"/>
          </w:tcPr>
          <w:p w14:paraId="5328C184" w14:textId="77777777" w:rsidR="00E25812" w:rsidRPr="00157B9C" w:rsidRDefault="00E25812" w:rsidP="00973C3F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Vocabulary</w:t>
            </w:r>
          </w:p>
        </w:tc>
        <w:tc>
          <w:tcPr>
            <w:tcW w:w="1743" w:type="dxa"/>
            <w:shd w:val="clear" w:color="auto" w:fill="auto"/>
          </w:tcPr>
          <w:p w14:paraId="5D94C695" w14:textId="77777777" w:rsidR="00E25812" w:rsidRPr="00157B9C" w:rsidRDefault="00E25812" w:rsidP="00973C3F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Home Learning</w:t>
            </w:r>
          </w:p>
        </w:tc>
        <w:tc>
          <w:tcPr>
            <w:tcW w:w="1694" w:type="dxa"/>
            <w:shd w:val="clear" w:color="auto" w:fill="auto"/>
          </w:tcPr>
          <w:p w14:paraId="2F9335F8" w14:textId="77777777" w:rsidR="00E25812" w:rsidRPr="00157B9C" w:rsidRDefault="00E25812" w:rsidP="00973C3F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Assessment</w:t>
            </w:r>
          </w:p>
        </w:tc>
        <w:tc>
          <w:tcPr>
            <w:tcW w:w="1836" w:type="dxa"/>
            <w:shd w:val="clear" w:color="auto" w:fill="auto"/>
          </w:tcPr>
          <w:p w14:paraId="3D8A3DE4" w14:textId="77777777" w:rsidR="00E25812" w:rsidRPr="00157B9C" w:rsidRDefault="00E25812" w:rsidP="00973C3F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Extra Resources</w:t>
            </w:r>
          </w:p>
          <w:p w14:paraId="7B7522A6" w14:textId="77777777" w:rsidR="00E25812" w:rsidRPr="00157B9C" w:rsidRDefault="00E25812" w:rsidP="00973C3F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Extended Reading</w:t>
            </w:r>
          </w:p>
        </w:tc>
        <w:tc>
          <w:tcPr>
            <w:tcW w:w="2264" w:type="dxa"/>
            <w:shd w:val="clear" w:color="auto" w:fill="auto"/>
          </w:tcPr>
          <w:p w14:paraId="57BF3DCD" w14:textId="77777777" w:rsidR="00E25812" w:rsidRPr="00157B9C" w:rsidRDefault="00E25812" w:rsidP="00973C3F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Cultural Capital</w:t>
            </w:r>
          </w:p>
          <w:p w14:paraId="5EB2D948" w14:textId="77777777" w:rsidR="00E25812" w:rsidRPr="00157B9C" w:rsidRDefault="00E25812" w:rsidP="00973C3F">
            <w:pPr>
              <w:pStyle w:val="NoSpacing"/>
              <w:rPr>
                <w:b/>
                <w:bCs/>
              </w:rPr>
            </w:pPr>
          </w:p>
        </w:tc>
      </w:tr>
      <w:tr w:rsidR="00140825" w14:paraId="46DE9E80" w14:textId="77777777" w:rsidTr="00973C3F">
        <w:trPr>
          <w:trHeight w:val="2089"/>
        </w:trPr>
        <w:tc>
          <w:tcPr>
            <w:tcW w:w="2972" w:type="dxa"/>
            <w:shd w:val="clear" w:color="auto" w:fill="auto"/>
          </w:tcPr>
          <w:p w14:paraId="7B7715C6" w14:textId="77777777" w:rsidR="00140825" w:rsidRPr="00763365" w:rsidRDefault="00635A72" w:rsidP="0076336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42" w:hanging="142"/>
              <w:rPr>
                <w:sz w:val="20"/>
                <w:szCs w:val="20"/>
              </w:rPr>
            </w:pPr>
            <w:r w:rsidRPr="00763365">
              <w:rPr>
                <w:sz w:val="20"/>
                <w:szCs w:val="20"/>
              </w:rPr>
              <w:t xml:space="preserve">Students at this stage will </w:t>
            </w:r>
            <w:r w:rsidR="00763365" w:rsidRPr="00763365">
              <w:rPr>
                <w:sz w:val="20"/>
                <w:szCs w:val="20"/>
              </w:rPr>
              <w:t>need to evaluate their project and self-criticise the outcome.</w:t>
            </w:r>
          </w:p>
          <w:p w14:paraId="5631B67A" w14:textId="77777777" w:rsidR="00763365" w:rsidRDefault="00763365" w:rsidP="00763365">
            <w:pPr>
              <w:spacing w:after="0" w:line="240" w:lineRule="auto"/>
              <w:ind w:left="142" w:hanging="142"/>
              <w:rPr>
                <w:sz w:val="20"/>
                <w:szCs w:val="20"/>
              </w:rPr>
            </w:pPr>
          </w:p>
          <w:p w14:paraId="2A7520DF" w14:textId="59AE4B0E" w:rsidR="00763365" w:rsidRPr="00763365" w:rsidRDefault="00763365" w:rsidP="0076336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42" w:hanging="142"/>
              <w:rPr>
                <w:sz w:val="20"/>
                <w:szCs w:val="20"/>
              </w:rPr>
            </w:pPr>
            <w:r w:rsidRPr="00763365">
              <w:rPr>
                <w:sz w:val="20"/>
                <w:szCs w:val="20"/>
              </w:rPr>
              <w:t>Students need to be aware that an evaluation is not just about WWW and EBI, but also how maintainable their project is to be passed on or to be continued.</w:t>
            </w:r>
            <w:bookmarkStart w:id="0" w:name="_GoBack"/>
            <w:bookmarkEnd w:id="0"/>
          </w:p>
        </w:tc>
        <w:tc>
          <w:tcPr>
            <w:tcW w:w="2368" w:type="dxa"/>
            <w:shd w:val="clear" w:color="auto" w:fill="auto"/>
          </w:tcPr>
          <w:p w14:paraId="633D67A3" w14:textId="1E7336B2" w:rsidR="00635A72" w:rsidRPr="00635A72" w:rsidRDefault="00635A72" w:rsidP="00635A72">
            <w:pPr>
              <w:pStyle w:val="NoSpacing"/>
              <w:numPr>
                <w:ilvl w:val="0"/>
                <w:numId w:val="8"/>
              </w:numPr>
              <w:ind w:left="150" w:hanging="142"/>
              <w:rPr>
                <w:sz w:val="20"/>
                <w:szCs w:val="20"/>
              </w:rPr>
            </w:pPr>
            <w:r w:rsidRPr="00635A72">
              <w:rPr>
                <w:sz w:val="20"/>
                <w:szCs w:val="20"/>
              </w:rPr>
              <w:t>Provide annotated evidence of testing the solution of robustness at the end of the development</w:t>
            </w:r>
            <w:r>
              <w:rPr>
                <w:sz w:val="20"/>
                <w:szCs w:val="20"/>
              </w:rPr>
              <w:t xml:space="preserve"> </w:t>
            </w:r>
            <w:r w:rsidRPr="00635A72">
              <w:rPr>
                <w:sz w:val="20"/>
                <w:szCs w:val="20"/>
              </w:rPr>
              <w:t>process.</w:t>
            </w:r>
          </w:p>
          <w:p w14:paraId="213E2D22" w14:textId="1CB777E5" w:rsidR="00635A72" w:rsidRPr="00635A72" w:rsidRDefault="00635A72" w:rsidP="00635A72">
            <w:pPr>
              <w:pStyle w:val="NoSpacing"/>
              <w:numPr>
                <w:ilvl w:val="0"/>
                <w:numId w:val="8"/>
              </w:numPr>
              <w:ind w:left="150" w:hanging="142"/>
              <w:rPr>
                <w:sz w:val="20"/>
                <w:szCs w:val="20"/>
              </w:rPr>
            </w:pPr>
            <w:r w:rsidRPr="00635A72">
              <w:rPr>
                <w:sz w:val="20"/>
                <w:szCs w:val="20"/>
              </w:rPr>
              <w:t>Provide annotated evidence of usability testing</w:t>
            </w:r>
            <w:r>
              <w:rPr>
                <w:sz w:val="20"/>
                <w:szCs w:val="20"/>
              </w:rPr>
              <w:t xml:space="preserve"> </w:t>
            </w:r>
            <w:r w:rsidRPr="00635A72">
              <w:rPr>
                <w:sz w:val="20"/>
                <w:szCs w:val="20"/>
              </w:rPr>
              <w:t>(user feedback).</w:t>
            </w:r>
          </w:p>
          <w:p w14:paraId="3B383778" w14:textId="181BD63A" w:rsidR="00635A72" w:rsidRPr="00635A72" w:rsidRDefault="00635A72" w:rsidP="00635A72">
            <w:pPr>
              <w:pStyle w:val="NoSpacing"/>
              <w:numPr>
                <w:ilvl w:val="0"/>
                <w:numId w:val="8"/>
              </w:numPr>
              <w:ind w:left="150" w:hanging="142"/>
              <w:rPr>
                <w:sz w:val="20"/>
                <w:szCs w:val="20"/>
              </w:rPr>
            </w:pPr>
            <w:r w:rsidRPr="00635A72">
              <w:rPr>
                <w:sz w:val="20"/>
                <w:szCs w:val="20"/>
              </w:rPr>
              <w:t>Use the test evidence from the development and post development process to evaluate the solution</w:t>
            </w:r>
            <w:r>
              <w:rPr>
                <w:sz w:val="20"/>
                <w:szCs w:val="20"/>
              </w:rPr>
              <w:t xml:space="preserve"> </w:t>
            </w:r>
            <w:r w:rsidRPr="00635A72">
              <w:rPr>
                <w:sz w:val="20"/>
                <w:szCs w:val="20"/>
              </w:rPr>
              <w:t>against the success criteria from the analysis.</w:t>
            </w:r>
          </w:p>
          <w:p w14:paraId="1BE685B6" w14:textId="1B66F1CE" w:rsidR="00635A72" w:rsidRPr="00635A72" w:rsidRDefault="00635A72" w:rsidP="00635A72">
            <w:pPr>
              <w:pStyle w:val="NoSpacing"/>
              <w:numPr>
                <w:ilvl w:val="0"/>
                <w:numId w:val="8"/>
              </w:numPr>
              <w:ind w:left="150" w:hanging="142"/>
              <w:rPr>
                <w:sz w:val="20"/>
                <w:szCs w:val="20"/>
              </w:rPr>
            </w:pPr>
            <w:r w:rsidRPr="00635A72">
              <w:rPr>
                <w:sz w:val="20"/>
                <w:szCs w:val="20"/>
              </w:rPr>
              <w:t>Provide annotated evidence of the usability</w:t>
            </w:r>
            <w:r>
              <w:rPr>
                <w:sz w:val="20"/>
                <w:szCs w:val="20"/>
              </w:rPr>
              <w:t xml:space="preserve"> </w:t>
            </w:r>
            <w:r w:rsidRPr="00635A72">
              <w:rPr>
                <w:sz w:val="20"/>
                <w:szCs w:val="20"/>
              </w:rPr>
              <w:t xml:space="preserve">features from the </w:t>
            </w:r>
            <w:r w:rsidRPr="00635A72">
              <w:rPr>
                <w:sz w:val="20"/>
                <w:szCs w:val="20"/>
              </w:rPr>
              <w:lastRenderedPageBreak/>
              <w:t>design, commenting on their</w:t>
            </w:r>
            <w:r>
              <w:rPr>
                <w:sz w:val="20"/>
                <w:szCs w:val="20"/>
              </w:rPr>
              <w:t xml:space="preserve"> </w:t>
            </w:r>
            <w:r w:rsidRPr="00635A72">
              <w:rPr>
                <w:sz w:val="20"/>
                <w:szCs w:val="20"/>
              </w:rPr>
              <w:t>effectiveness.</w:t>
            </w:r>
          </w:p>
          <w:p w14:paraId="3A63DBC9" w14:textId="77777777" w:rsidR="00635A72" w:rsidRPr="00635A72" w:rsidRDefault="00635A72" w:rsidP="00635A72">
            <w:pPr>
              <w:pStyle w:val="NoSpacing"/>
              <w:numPr>
                <w:ilvl w:val="0"/>
                <w:numId w:val="8"/>
              </w:numPr>
              <w:ind w:left="150" w:hanging="142"/>
              <w:rPr>
                <w:sz w:val="20"/>
                <w:szCs w:val="20"/>
              </w:rPr>
            </w:pPr>
            <w:r w:rsidRPr="00635A72">
              <w:rPr>
                <w:sz w:val="20"/>
                <w:szCs w:val="20"/>
              </w:rPr>
              <w:t>Discuss the maintainability of the solution.</w:t>
            </w:r>
          </w:p>
          <w:p w14:paraId="1A614EAC" w14:textId="0B644294" w:rsidR="00635A72" w:rsidRPr="002460E9" w:rsidRDefault="00635A72" w:rsidP="00635A72">
            <w:pPr>
              <w:pStyle w:val="NoSpacing"/>
              <w:numPr>
                <w:ilvl w:val="0"/>
                <w:numId w:val="8"/>
              </w:numPr>
              <w:ind w:left="150" w:hanging="142"/>
              <w:rPr>
                <w:sz w:val="20"/>
                <w:szCs w:val="20"/>
              </w:rPr>
            </w:pPr>
            <w:r w:rsidRPr="00635A72">
              <w:rPr>
                <w:sz w:val="20"/>
                <w:szCs w:val="20"/>
              </w:rPr>
              <w:t>Discuss potential further development of the</w:t>
            </w:r>
            <w:r>
              <w:rPr>
                <w:sz w:val="20"/>
                <w:szCs w:val="20"/>
              </w:rPr>
              <w:t xml:space="preserve"> </w:t>
            </w:r>
            <w:r w:rsidRPr="00635A72">
              <w:rPr>
                <w:sz w:val="20"/>
                <w:szCs w:val="20"/>
              </w:rPr>
              <w:t>solution.</w:t>
            </w:r>
          </w:p>
        </w:tc>
        <w:tc>
          <w:tcPr>
            <w:tcW w:w="1780" w:type="dxa"/>
            <w:shd w:val="clear" w:color="auto" w:fill="auto"/>
          </w:tcPr>
          <w:p w14:paraId="26A56639" w14:textId="77777777" w:rsidR="00140825" w:rsidRDefault="00140825" w:rsidP="0014082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lastRenderedPageBreak/>
              <w:t>Abstraction</w:t>
            </w:r>
          </w:p>
          <w:p w14:paraId="324F6A01" w14:textId="77777777" w:rsidR="00140825" w:rsidRDefault="00140825" w:rsidP="0014082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Decomposition</w:t>
            </w:r>
          </w:p>
          <w:p w14:paraId="2BA28547" w14:textId="77777777" w:rsidR="00140825" w:rsidRDefault="00140825" w:rsidP="0014082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Computational Thinking</w:t>
            </w:r>
          </w:p>
          <w:p w14:paraId="14DFB143" w14:textId="77777777" w:rsidR="00140825" w:rsidRDefault="00140825" w:rsidP="0014082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Success Criteria</w:t>
            </w:r>
          </w:p>
          <w:p w14:paraId="64A02138" w14:textId="77777777" w:rsidR="00140825" w:rsidRDefault="00140825" w:rsidP="0014082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Flowcharts</w:t>
            </w:r>
          </w:p>
          <w:p w14:paraId="6E273EED" w14:textId="77777777" w:rsidR="00140825" w:rsidRDefault="00140825" w:rsidP="0014082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Pseudocode</w:t>
            </w:r>
          </w:p>
          <w:p w14:paraId="72A60547" w14:textId="77777777" w:rsidR="00140825" w:rsidRDefault="00140825" w:rsidP="0014082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Algorithm</w:t>
            </w:r>
          </w:p>
          <w:p w14:paraId="6625664F" w14:textId="77777777" w:rsidR="00140825" w:rsidRDefault="00140825" w:rsidP="0014082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Data Structure</w:t>
            </w:r>
          </w:p>
          <w:p w14:paraId="43D2C5BB" w14:textId="77777777" w:rsidR="00140825" w:rsidRDefault="00140825" w:rsidP="0014082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Sequence</w:t>
            </w:r>
          </w:p>
          <w:p w14:paraId="07F87965" w14:textId="77777777" w:rsidR="00140825" w:rsidRDefault="00140825" w:rsidP="0014082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Selection</w:t>
            </w:r>
          </w:p>
          <w:p w14:paraId="6255BEBA" w14:textId="77777777" w:rsidR="00140825" w:rsidRDefault="00140825" w:rsidP="0014082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Iteration</w:t>
            </w:r>
          </w:p>
          <w:p w14:paraId="0E82D7C4" w14:textId="77777777" w:rsidR="00140825" w:rsidRDefault="00140825" w:rsidP="0014082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Subroutine</w:t>
            </w:r>
          </w:p>
          <w:p w14:paraId="4C9C26C9" w14:textId="77777777" w:rsidR="00140825" w:rsidRDefault="00140825" w:rsidP="0014082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Libraries</w:t>
            </w:r>
          </w:p>
          <w:p w14:paraId="1D88C9C8" w14:textId="77777777" w:rsidR="00140825" w:rsidRDefault="00140825" w:rsidP="0014082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Packages</w:t>
            </w:r>
          </w:p>
          <w:p w14:paraId="23B1D28D" w14:textId="77777777" w:rsidR="00140825" w:rsidRDefault="00140825" w:rsidP="0014082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Variables</w:t>
            </w:r>
          </w:p>
          <w:p w14:paraId="77E73D57" w14:textId="77777777" w:rsidR="00140825" w:rsidRDefault="00140825" w:rsidP="0014082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Data Types</w:t>
            </w:r>
          </w:p>
          <w:p w14:paraId="7D2935CD" w14:textId="77777777" w:rsidR="00140825" w:rsidRDefault="00140825" w:rsidP="0014082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lastRenderedPageBreak/>
              <w:t>Testing</w:t>
            </w:r>
          </w:p>
          <w:p w14:paraId="3101FBC6" w14:textId="77777777" w:rsidR="00140825" w:rsidRDefault="00140825" w:rsidP="0014082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Evaluation</w:t>
            </w:r>
          </w:p>
          <w:p w14:paraId="3424AFF9" w14:textId="77777777" w:rsidR="00140825" w:rsidRDefault="00140825" w:rsidP="0014082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Input Validation</w:t>
            </w:r>
          </w:p>
          <w:p w14:paraId="7E7FC383" w14:textId="77777777" w:rsidR="00140825" w:rsidRDefault="00140825" w:rsidP="0014082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Object Oriented Programming</w:t>
            </w:r>
          </w:p>
          <w:p w14:paraId="067C738D" w14:textId="77777777" w:rsidR="00140825" w:rsidRDefault="00140825" w:rsidP="0014082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Prototyping</w:t>
            </w:r>
          </w:p>
          <w:p w14:paraId="6F699E8B" w14:textId="77777777" w:rsidR="00140825" w:rsidRDefault="00140825" w:rsidP="0014082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Version Control</w:t>
            </w:r>
          </w:p>
          <w:p w14:paraId="41F42EC9" w14:textId="77777777" w:rsidR="00140825" w:rsidRDefault="00140825" w:rsidP="0014082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Polymorphism</w:t>
            </w:r>
          </w:p>
          <w:p w14:paraId="4FB3AB43" w14:textId="77777777" w:rsidR="00140825" w:rsidRDefault="00140825" w:rsidP="0014082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Instantiation</w:t>
            </w:r>
          </w:p>
          <w:p w14:paraId="3ABE05CD" w14:textId="77777777" w:rsidR="00140825" w:rsidRDefault="00140825" w:rsidP="00140825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Inheritance</w:t>
            </w:r>
          </w:p>
          <w:p w14:paraId="1CBBD234" w14:textId="26F168DC" w:rsidR="00140825" w:rsidRPr="002460E9" w:rsidRDefault="00140825" w:rsidP="0014082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Class Diagram</w:t>
            </w:r>
          </w:p>
        </w:tc>
        <w:tc>
          <w:tcPr>
            <w:tcW w:w="1743" w:type="dxa"/>
            <w:shd w:val="clear" w:color="auto" w:fill="auto"/>
          </w:tcPr>
          <w:p w14:paraId="28B83299" w14:textId="77777777" w:rsidR="00140825" w:rsidRDefault="00140825" w:rsidP="001408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Teach-ICT.com</w:t>
            </w:r>
          </w:p>
          <w:p w14:paraId="3D79DB2B" w14:textId="77777777" w:rsidR="00140825" w:rsidRDefault="00140825" w:rsidP="00140825">
            <w:pPr>
              <w:pStyle w:val="NoSpacing"/>
              <w:rPr>
                <w:sz w:val="20"/>
                <w:szCs w:val="20"/>
              </w:rPr>
            </w:pPr>
          </w:p>
          <w:p w14:paraId="06D9D452" w14:textId="77777777" w:rsidR="00140825" w:rsidRDefault="00140825" w:rsidP="001408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PG Online – </w:t>
            </w:r>
            <w:proofErr w:type="spellStart"/>
            <w:r>
              <w:rPr>
                <w:sz w:val="20"/>
                <w:szCs w:val="20"/>
              </w:rPr>
              <w:t>ClearRevise</w:t>
            </w:r>
            <w:proofErr w:type="spellEnd"/>
            <w:r>
              <w:rPr>
                <w:sz w:val="20"/>
                <w:szCs w:val="20"/>
              </w:rPr>
              <w:t xml:space="preserve"> A Level Computer Science</w:t>
            </w:r>
          </w:p>
          <w:p w14:paraId="6DB2FD24" w14:textId="77777777" w:rsidR="00140825" w:rsidRDefault="00140825" w:rsidP="00140825">
            <w:pPr>
              <w:pStyle w:val="NoSpacing"/>
              <w:rPr>
                <w:sz w:val="20"/>
                <w:szCs w:val="20"/>
              </w:rPr>
            </w:pPr>
          </w:p>
          <w:p w14:paraId="0424EB83" w14:textId="06A6467E" w:rsidR="00140825" w:rsidRPr="002460E9" w:rsidRDefault="00140825" w:rsidP="001408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Isaac Computer Science</w:t>
            </w:r>
          </w:p>
        </w:tc>
        <w:tc>
          <w:tcPr>
            <w:tcW w:w="1694" w:type="dxa"/>
            <w:shd w:val="clear" w:color="auto" w:fill="auto"/>
          </w:tcPr>
          <w:p w14:paraId="33EAFF5B" w14:textId="77777777" w:rsidR="00140825" w:rsidRDefault="00140825" w:rsidP="001408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Controlled Assessment</w:t>
            </w:r>
          </w:p>
          <w:p w14:paraId="595306A5" w14:textId="77777777" w:rsidR="00140825" w:rsidRDefault="00140825" w:rsidP="00140825">
            <w:pPr>
              <w:pStyle w:val="NoSpacing"/>
              <w:rPr>
                <w:sz w:val="20"/>
                <w:szCs w:val="20"/>
              </w:rPr>
            </w:pPr>
          </w:p>
          <w:p w14:paraId="1E8893B4" w14:textId="6132D7CF" w:rsidR="00140825" w:rsidRPr="002460E9" w:rsidRDefault="00140825" w:rsidP="001408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are expected to complete this independently with guided learning.</w:t>
            </w:r>
          </w:p>
        </w:tc>
        <w:tc>
          <w:tcPr>
            <w:tcW w:w="1836" w:type="dxa"/>
            <w:shd w:val="clear" w:color="auto" w:fill="auto"/>
          </w:tcPr>
          <w:p w14:paraId="6F22BF0F" w14:textId="586CD925" w:rsidR="00140825" w:rsidRPr="002460E9" w:rsidRDefault="00140825" w:rsidP="00140825">
            <w:pPr>
              <w:pStyle w:val="NoSpacing"/>
              <w:rPr>
                <w:sz w:val="20"/>
                <w:szCs w:val="20"/>
              </w:rPr>
            </w:pPr>
            <w:hyperlink r:id="rId5" w:history="1">
              <w:r w:rsidRPr="002460E9">
                <w:rPr>
                  <w:rStyle w:val="Hyperlink"/>
                  <w:sz w:val="20"/>
                  <w:szCs w:val="20"/>
                </w:rPr>
                <w:t>Teach-ICT.com</w:t>
              </w:r>
            </w:hyperlink>
          </w:p>
          <w:p w14:paraId="172E87F7" w14:textId="77777777" w:rsidR="00140825" w:rsidRPr="002460E9" w:rsidRDefault="00140825" w:rsidP="00140825">
            <w:pPr>
              <w:pStyle w:val="NoSpacing"/>
              <w:rPr>
                <w:sz w:val="20"/>
                <w:szCs w:val="20"/>
              </w:rPr>
            </w:pPr>
          </w:p>
          <w:p w14:paraId="7C2F126A" w14:textId="5C1AAB19" w:rsidR="00140825" w:rsidRPr="002460E9" w:rsidRDefault="00140825" w:rsidP="00140825">
            <w:pPr>
              <w:pStyle w:val="NoSpacing"/>
              <w:rPr>
                <w:sz w:val="20"/>
                <w:szCs w:val="20"/>
              </w:rPr>
            </w:pPr>
            <w:hyperlink r:id="rId6" w:anchor="all" w:history="1">
              <w:r w:rsidRPr="002460E9">
                <w:rPr>
                  <w:rStyle w:val="Hyperlink"/>
                  <w:sz w:val="20"/>
                  <w:szCs w:val="20"/>
                </w:rPr>
                <w:t>Isaac Computer Science</w:t>
              </w:r>
            </w:hyperlink>
          </w:p>
          <w:p w14:paraId="6D99920D" w14:textId="77777777" w:rsidR="00140825" w:rsidRPr="002460E9" w:rsidRDefault="00140825" w:rsidP="00140825">
            <w:pPr>
              <w:pStyle w:val="NoSpacing"/>
              <w:rPr>
                <w:sz w:val="20"/>
                <w:szCs w:val="20"/>
              </w:rPr>
            </w:pPr>
          </w:p>
          <w:p w14:paraId="68D8E1D4" w14:textId="4E3D1F68" w:rsidR="00140825" w:rsidRPr="002460E9" w:rsidRDefault="00140825" w:rsidP="00140825">
            <w:pPr>
              <w:pStyle w:val="NoSpacing"/>
              <w:rPr>
                <w:sz w:val="20"/>
                <w:szCs w:val="20"/>
              </w:rPr>
            </w:pPr>
            <w:r w:rsidRPr="002460E9">
              <w:rPr>
                <w:sz w:val="20"/>
                <w:szCs w:val="20"/>
              </w:rPr>
              <w:t xml:space="preserve">Seneca – </w:t>
            </w:r>
            <w:hyperlink r:id="rId7" w:history="1">
              <w:r w:rsidRPr="002460E9">
                <w:rPr>
                  <w:rStyle w:val="Hyperlink"/>
                  <w:sz w:val="20"/>
                  <w:szCs w:val="20"/>
                </w:rPr>
                <w:t>Computer Science</w:t>
              </w:r>
            </w:hyperlink>
          </w:p>
          <w:p w14:paraId="6DC5FDFB" w14:textId="77777777" w:rsidR="00140825" w:rsidRPr="002460E9" w:rsidRDefault="00140825" w:rsidP="00140825">
            <w:pPr>
              <w:pStyle w:val="NoSpacing"/>
              <w:rPr>
                <w:sz w:val="20"/>
                <w:szCs w:val="20"/>
              </w:rPr>
            </w:pPr>
          </w:p>
          <w:p w14:paraId="1FD8463E" w14:textId="77777777" w:rsidR="00140825" w:rsidRPr="002460E9" w:rsidRDefault="00140825" w:rsidP="00140825">
            <w:pPr>
              <w:pStyle w:val="NoSpacing"/>
              <w:rPr>
                <w:sz w:val="20"/>
                <w:szCs w:val="20"/>
              </w:rPr>
            </w:pPr>
            <w:r w:rsidRPr="002460E9">
              <w:rPr>
                <w:sz w:val="20"/>
                <w:szCs w:val="20"/>
              </w:rPr>
              <w:t>BBC Bitesize</w:t>
            </w:r>
          </w:p>
          <w:p w14:paraId="201AC10F" w14:textId="77777777" w:rsidR="00140825" w:rsidRPr="002460E9" w:rsidRDefault="00140825" w:rsidP="00140825">
            <w:pPr>
              <w:pStyle w:val="NoSpacing"/>
              <w:rPr>
                <w:sz w:val="20"/>
                <w:szCs w:val="20"/>
              </w:rPr>
            </w:pPr>
          </w:p>
          <w:p w14:paraId="625D999F" w14:textId="77777777" w:rsidR="00140825" w:rsidRPr="002460E9" w:rsidRDefault="00140825" w:rsidP="00140825">
            <w:pPr>
              <w:pStyle w:val="NoSpacing"/>
              <w:rPr>
                <w:sz w:val="20"/>
                <w:szCs w:val="20"/>
              </w:rPr>
            </w:pPr>
            <w:r w:rsidRPr="002460E9">
              <w:rPr>
                <w:sz w:val="20"/>
                <w:szCs w:val="20"/>
              </w:rPr>
              <w:t>Hodder Education – Revision Book A Level Computer Science</w:t>
            </w:r>
          </w:p>
          <w:p w14:paraId="6945B532" w14:textId="77777777" w:rsidR="00140825" w:rsidRPr="002460E9" w:rsidRDefault="00140825" w:rsidP="00140825">
            <w:pPr>
              <w:pStyle w:val="NoSpacing"/>
              <w:rPr>
                <w:sz w:val="20"/>
                <w:szCs w:val="20"/>
              </w:rPr>
            </w:pPr>
          </w:p>
          <w:p w14:paraId="3F741725" w14:textId="48E1379A" w:rsidR="00140825" w:rsidRPr="002460E9" w:rsidRDefault="00140825" w:rsidP="001408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PG Online - </w:t>
            </w:r>
            <w:r w:rsidRPr="002460E9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>S and A</w:t>
            </w:r>
            <w:r w:rsidRPr="002460E9">
              <w:rPr>
                <w:sz w:val="20"/>
                <w:szCs w:val="20"/>
              </w:rPr>
              <w:t xml:space="preserve"> Level Computer Science</w:t>
            </w:r>
          </w:p>
          <w:p w14:paraId="130ADD95" w14:textId="63A8CAB2" w:rsidR="00140825" w:rsidRPr="002460E9" w:rsidRDefault="00140825" w:rsidP="0014082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</w:tcPr>
          <w:p w14:paraId="5EC586A6" w14:textId="77777777" w:rsidR="00140825" w:rsidRPr="002460E9" w:rsidRDefault="00140825" w:rsidP="0014082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460E9">
              <w:rPr>
                <w:rFonts w:ascii="Arial" w:hAnsi="Arial" w:cs="Arial"/>
                <w:sz w:val="20"/>
                <w:szCs w:val="20"/>
              </w:rPr>
              <w:lastRenderedPageBreak/>
              <w:t>The National Science Museum (free events)</w:t>
            </w:r>
          </w:p>
          <w:p w14:paraId="5ACB7F85" w14:textId="77777777" w:rsidR="00140825" w:rsidRPr="002460E9" w:rsidRDefault="00140825" w:rsidP="0014082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2460E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https://www.sciencemuseum.org.uk/</w:t>
              </w:r>
            </w:hyperlink>
          </w:p>
          <w:p w14:paraId="4BE7FCC3" w14:textId="77777777" w:rsidR="00140825" w:rsidRPr="002460E9" w:rsidRDefault="00140825" w:rsidP="0014082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DD8B0D0" w14:textId="77777777" w:rsidR="00140825" w:rsidRPr="002460E9" w:rsidRDefault="00140825" w:rsidP="0014082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460E9">
              <w:rPr>
                <w:rFonts w:ascii="Arial" w:hAnsi="Arial" w:cs="Arial"/>
                <w:sz w:val="20"/>
                <w:szCs w:val="20"/>
              </w:rPr>
              <w:t>The Royal Institute of Science (free events)</w:t>
            </w:r>
          </w:p>
          <w:p w14:paraId="1D03EB97" w14:textId="77777777" w:rsidR="00140825" w:rsidRPr="002460E9" w:rsidRDefault="00140825" w:rsidP="0014082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2460E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https://www.rigb.org/families/family-fun-days</w:t>
              </w:r>
            </w:hyperlink>
          </w:p>
          <w:p w14:paraId="3A71B308" w14:textId="77777777" w:rsidR="00140825" w:rsidRPr="002460E9" w:rsidRDefault="00140825" w:rsidP="0014082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6EE1612" w14:textId="77777777" w:rsidR="00140825" w:rsidRPr="002460E9" w:rsidRDefault="00140825" w:rsidP="001408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460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National Museum of Computing, Bletchley Park (Near Milton Keynes) </w:t>
            </w:r>
          </w:p>
          <w:p w14:paraId="66D1740C" w14:textId="77777777" w:rsidR="00140825" w:rsidRPr="002460E9" w:rsidRDefault="00140825" w:rsidP="001408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hyperlink r:id="rId10" w:history="1">
              <w:r w:rsidRPr="002460E9">
                <w:rPr>
                  <w:rStyle w:val="Hyperlink"/>
                  <w:rFonts w:ascii="Arial" w:hAnsi="Arial" w:cs="Arial"/>
                  <w:sz w:val="20"/>
                  <w:szCs w:val="20"/>
                  <w:lang w:eastAsia="en-GB"/>
                </w:rPr>
                <w:t>http://www.tnmoc.org/</w:t>
              </w:r>
            </w:hyperlink>
          </w:p>
          <w:p w14:paraId="0C5DE374" w14:textId="77777777" w:rsidR="00140825" w:rsidRPr="002460E9" w:rsidRDefault="00140825" w:rsidP="001408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460E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08EB8C9F" w14:textId="77777777" w:rsidR="00140825" w:rsidRPr="002460E9" w:rsidRDefault="00140825" w:rsidP="001408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hyperlink r:id="rId11" w:history="1">
              <w:r w:rsidRPr="002460E9">
                <w:rPr>
                  <w:rStyle w:val="Hyperlink"/>
                  <w:rFonts w:ascii="Arial" w:hAnsi="Arial" w:cs="Arial"/>
                  <w:sz w:val="20"/>
                  <w:szCs w:val="20"/>
                  <w:lang w:eastAsia="en-GB"/>
                </w:rPr>
                <w:t>https://www.bletchleypark.org.uk/</w:t>
              </w:r>
            </w:hyperlink>
          </w:p>
          <w:p w14:paraId="4F7E5B12" w14:textId="77777777" w:rsidR="00140825" w:rsidRPr="002460E9" w:rsidRDefault="00140825" w:rsidP="001408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hyperlink r:id="rId12" w:history="1">
              <w:r w:rsidRPr="002460E9">
                <w:rPr>
                  <w:rStyle w:val="Hyperlink"/>
                  <w:rFonts w:ascii="Arial" w:hAnsi="Arial" w:cs="Arial"/>
                  <w:sz w:val="20"/>
                  <w:szCs w:val="20"/>
                  <w:lang w:eastAsia="en-GB"/>
                </w:rPr>
                <w:t>http://www.codesandci</w:t>
              </w:r>
              <w:r w:rsidRPr="002460E9">
                <w:rPr>
                  <w:rStyle w:val="Hyperlink"/>
                  <w:rFonts w:ascii="Arial" w:hAnsi="Arial" w:cs="Arial"/>
                  <w:sz w:val="20"/>
                  <w:szCs w:val="20"/>
                  <w:lang w:eastAsia="en-GB"/>
                </w:rPr>
                <w:lastRenderedPageBreak/>
                <w:t>phers.org.uk/bletchleypark/</w:t>
              </w:r>
            </w:hyperlink>
          </w:p>
          <w:p w14:paraId="3D789AEE" w14:textId="77777777" w:rsidR="00140825" w:rsidRPr="002460E9" w:rsidRDefault="00140825" w:rsidP="001408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460E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(virtual tour)</w:t>
            </w:r>
          </w:p>
          <w:p w14:paraId="56DC6AAF" w14:textId="77777777" w:rsidR="00140825" w:rsidRPr="002460E9" w:rsidRDefault="00140825" w:rsidP="001408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460E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60F5ADB0" w14:textId="77777777" w:rsidR="00140825" w:rsidRPr="002460E9" w:rsidRDefault="00140825" w:rsidP="001408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460E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Centre for Computing History, Cambridge</w:t>
            </w:r>
          </w:p>
          <w:p w14:paraId="4C152B47" w14:textId="77777777" w:rsidR="00140825" w:rsidRPr="002460E9" w:rsidRDefault="00140825" w:rsidP="001408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hyperlink r:id="rId13" w:history="1">
              <w:r w:rsidRPr="002460E9">
                <w:rPr>
                  <w:rStyle w:val="Hyperlink"/>
                  <w:rFonts w:ascii="Arial" w:hAnsi="Arial" w:cs="Arial"/>
                  <w:sz w:val="20"/>
                  <w:szCs w:val="20"/>
                  <w:lang w:eastAsia="en-GB"/>
                </w:rPr>
                <w:t>http://www.computinghistory.org.uk/</w:t>
              </w:r>
            </w:hyperlink>
          </w:p>
          <w:p w14:paraId="74BB0C95" w14:textId="77777777" w:rsidR="00140825" w:rsidRPr="002460E9" w:rsidRDefault="00140825" w:rsidP="00140825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203C8F81" w14:textId="3601852F" w:rsidR="00E25812" w:rsidRDefault="00E25812"/>
    <w:sectPr w:rsidR="00E25812" w:rsidSect="00E258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7819"/>
    <w:multiLevelType w:val="hybridMultilevel"/>
    <w:tmpl w:val="4E7A2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10E40"/>
    <w:multiLevelType w:val="hybridMultilevel"/>
    <w:tmpl w:val="FB406052"/>
    <w:lvl w:ilvl="0" w:tplc="08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 w15:restartNumberingAfterBreak="0">
    <w:nsid w:val="0E8234C7"/>
    <w:multiLevelType w:val="hybridMultilevel"/>
    <w:tmpl w:val="D9868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4C74"/>
    <w:multiLevelType w:val="multilevel"/>
    <w:tmpl w:val="92DA4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6520CF"/>
    <w:multiLevelType w:val="hybridMultilevel"/>
    <w:tmpl w:val="A9361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56C76"/>
    <w:multiLevelType w:val="hybridMultilevel"/>
    <w:tmpl w:val="7E587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04369"/>
    <w:multiLevelType w:val="multilevel"/>
    <w:tmpl w:val="ACC45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10423C"/>
    <w:multiLevelType w:val="hybridMultilevel"/>
    <w:tmpl w:val="986855CC"/>
    <w:lvl w:ilvl="0" w:tplc="08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8" w15:restartNumberingAfterBreak="0">
    <w:nsid w:val="6AB01F71"/>
    <w:multiLevelType w:val="hybridMultilevel"/>
    <w:tmpl w:val="CB24B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812"/>
    <w:rsid w:val="000934AA"/>
    <w:rsid w:val="000A6075"/>
    <w:rsid w:val="000B27A8"/>
    <w:rsid w:val="000C328B"/>
    <w:rsid w:val="00111AE9"/>
    <w:rsid w:val="00140825"/>
    <w:rsid w:val="0019433A"/>
    <w:rsid w:val="001C49E8"/>
    <w:rsid w:val="0021786C"/>
    <w:rsid w:val="002218F4"/>
    <w:rsid w:val="002460E9"/>
    <w:rsid w:val="00256EF7"/>
    <w:rsid w:val="002F4DC4"/>
    <w:rsid w:val="00327BD6"/>
    <w:rsid w:val="00357352"/>
    <w:rsid w:val="003C4D7F"/>
    <w:rsid w:val="0041569A"/>
    <w:rsid w:val="00421B63"/>
    <w:rsid w:val="005077F5"/>
    <w:rsid w:val="00511573"/>
    <w:rsid w:val="005849F5"/>
    <w:rsid w:val="00635A72"/>
    <w:rsid w:val="006859C8"/>
    <w:rsid w:val="006918A6"/>
    <w:rsid w:val="006D0EDC"/>
    <w:rsid w:val="006F3B41"/>
    <w:rsid w:val="0074187F"/>
    <w:rsid w:val="00745B68"/>
    <w:rsid w:val="00763365"/>
    <w:rsid w:val="007D6DC8"/>
    <w:rsid w:val="00863919"/>
    <w:rsid w:val="00890DDE"/>
    <w:rsid w:val="008976A6"/>
    <w:rsid w:val="008C0E27"/>
    <w:rsid w:val="008C4D33"/>
    <w:rsid w:val="00905196"/>
    <w:rsid w:val="009679F7"/>
    <w:rsid w:val="00973C3F"/>
    <w:rsid w:val="00992ACB"/>
    <w:rsid w:val="009F3414"/>
    <w:rsid w:val="00A17DBA"/>
    <w:rsid w:val="00AD2AE2"/>
    <w:rsid w:val="00AE2B5C"/>
    <w:rsid w:val="00B75015"/>
    <w:rsid w:val="00BE1727"/>
    <w:rsid w:val="00C57084"/>
    <w:rsid w:val="00C7338C"/>
    <w:rsid w:val="00CF52AB"/>
    <w:rsid w:val="00D67A80"/>
    <w:rsid w:val="00DA664B"/>
    <w:rsid w:val="00DA7BCE"/>
    <w:rsid w:val="00E25812"/>
    <w:rsid w:val="00E6724A"/>
    <w:rsid w:val="00E7595A"/>
    <w:rsid w:val="00EA020E"/>
    <w:rsid w:val="00EB1D23"/>
    <w:rsid w:val="00EF1D8F"/>
    <w:rsid w:val="00EF6855"/>
    <w:rsid w:val="00F113A0"/>
    <w:rsid w:val="00F5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2DDE5"/>
  <w15:docId w15:val="{67714577-1513-4770-A5D1-E5DD57A8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581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5812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E25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973C3F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3C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3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museum.org.uk/" TargetMode="External"/><Relationship Id="rId13" Type="http://schemas.openxmlformats.org/officeDocument/2006/relationships/hyperlink" Target="http://www.computinghistory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senecalearning.com/classroom/course/a1ce4570-6e27-11e8-af4b-35cf52f905c2/section/65ac2e24-3b57-4598-b4dc-01e04eddee1b/session" TargetMode="External"/><Relationship Id="rId12" Type="http://schemas.openxmlformats.org/officeDocument/2006/relationships/hyperlink" Target="http://www.codesandciphers.org.uk/bletchleypar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aaccomputerscience.org/topics/gcse?examBoard=all&amp;stage=all" TargetMode="External"/><Relationship Id="rId11" Type="http://schemas.openxmlformats.org/officeDocument/2006/relationships/hyperlink" Target="https://www.bletchleypark.org.uk/" TargetMode="External"/><Relationship Id="rId5" Type="http://schemas.openxmlformats.org/officeDocument/2006/relationships/hyperlink" Target="https://teach-ict.com/2016/GCSE_Computing/OCR_J277/OCR_J277_home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tnmoc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gb.org/families/family-fun-day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Madeha Shamsuddin</dc:creator>
  <cp:keywords/>
  <dc:description/>
  <cp:lastModifiedBy>Muhammed Rahman</cp:lastModifiedBy>
  <cp:revision>18</cp:revision>
  <dcterms:created xsi:type="dcterms:W3CDTF">2022-10-14T06:56:00Z</dcterms:created>
  <dcterms:modified xsi:type="dcterms:W3CDTF">2023-11-02T14:46:00Z</dcterms:modified>
</cp:coreProperties>
</file>