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
        <w:gridCol w:w="1701"/>
        <w:gridCol w:w="1418"/>
        <w:gridCol w:w="2977"/>
        <w:gridCol w:w="1984"/>
        <w:gridCol w:w="1843"/>
        <w:gridCol w:w="1843"/>
      </w:tblGrid>
      <w:tr w:rsidR="000354B5" w14:paraId="7B5ECE88" w14:textId="77777777" w:rsidTr="00D02B0E">
        <w:tc>
          <w:tcPr>
            <w:tcW w:w="2943" w:type="dxa"/>
            <w:gridSpan w:val="2"/>
            <w:shd w:val="clear" w:color="auto" w:fill="auto"/>
          </w:tcPr>
          <w:p w14:paraId="7BDA3CB2" w14:textId="5541EDBC" w:rsidR="000354B5" w:rsidRPr="00FF68F5" w:rsidRDefault="00405A63" w:rsidP="00581715">
            <w:pPr>
              <w:pStyle w:val="NoSpacing"/>
            </w:pPr>
            <w:r>
              <w:t xml:space="preserve">Year </w:t>
            </w:r>
            <w:r w:rsidR="00581715">
              <w:t>8</w:t>
            </w:r>
            <w:r w:rsidR="000354B5">
              <w:t xml:space="preserve"> </w:t>
            </w:r>
            <w:r w:rsidR="00547EC7">
              <w:t xml:space="preserve">– </w:t>
            </w:r>
            <w:r w:rsidR="00D06E03">
              <w:t>Music</w:t>
            </w:r>
          </w:p>
        </w:tc>
        <w:tc>
          <w:tcPr>
            <w:tcW w:w="11766" w:type="dxa"/>
            <w:gridSpan w:val="6"/>
            <w:shd w:val="clear" w:color="auto" w:fill="auto"/>
          </w:tcPr>
          <w:p w14:paraId="7E576F89" w14:textId="77777777" w:rsidR="000354B5" w:rsidRDefault="000354B5" w:rsidP="00D02B0E">
            <w:pPr>
              <w:pStyle w:val="NoSpacing"/>
            </w:pPr>
          </w:p>
        </w:tc>
      </w:tr>
      <w:tr w:rsidR="000354B5" w:rsidRPr="005A7068" w14:paraId="76198578" w14:textId="77777777" w:rsidTr="00D02B0E">
        <w:tc>
          <w:tcPr>
            <w:tcW w:w="14709" w:type="dxa"/>
            <w:gridSpan w:val="8"/>
            <w:shd w:val="clear" w:color="auto" w:fill="auto"/>
          </w:tcPr>
          <w:p w14:paraId="7F2629AB" w14:textId="01653EB3" w:rsidR="000354B5" w:rsidRPr="005A7068" w:rsidRDefault="000354B5" w:rsidP="00581715">
            <w:pPr>
              <w:pStyle w:val="NoSpacing"/>
              <w:rPr>
                <w:b/>
              </w:rPr>
            </w:pPr>
            <w:r w:rsidRPr="005A7068">
              <w:rPr>
                <w:b/>
                <w:sz w:val="44"/>
              </w:rPr>
              <w:t xml:space="preserve">Enquiry Question: </w:t>
            </w:r>
            <w:r w:rsidR="00581715">
              <w:rPr>
                <w:b/>
                <w:sz w:val="28"/>
                <w:szCs w:val="28"/>
              </w:rPr>
              <w:t>How can music be developed?</w:t>
            </w:r>
          </w:p>
        </w:tc>
      </w:tr>
      <w:tr w:rsidR="000354B5" w:rsidRPr="006472AF" w14:paraId="51209863" w14:textId="77777777" w:rsidTr="00D02B0E">
        <w:tc>
          <w:tcPr>
            <w:tcW w:w="14709" w:type="dxa"/>
            <w:gridSpan w:val="8"/>
            <w:shd w:val="clear" w:color="auto" w:fill="auto"/>
          </w:tcPr>
          <w:p w14:paraId="4C2252A4" w14:textId="5EA6C823" w:rsidR="000354B5" w:rsidRDefault="000354B5" w:rsidP="00D02B0E">
            <w:pPr>
              <w:pStyle w:val="NoSpacing"/>
              <w:rPr>
                <w:b/>
                <w:sz w:val="32"/>
                <w:szCs w:val="32"/>
              </w:rPr>
            </w:pPr>
            <w:r w:rsidRPr="005A7068">
              <w:rPr>
                <w:b/>
                <w:sz w:val="32"/>
                <w:szCs w:val="32"/>
              </w:rPr>
              <w:t xml:space="preserve">Unit title: </w:t>
            </w:r>
            <w:r w:rsidR="00136126">
              <w:rPr>
                <w:sz w:val="28"/>
                <w:szCs w:val="28"/>
              </w:rPr>
              <w:t>A G</w:t>
            </w:r>
            <w:r w:rsidR="00581715">
              <w:rPr>
                <w:sz w:val="28"/>
                <w:szCs w:val="28"/>
              </w:rPr>
              <w:t>round</w:t>
            </w:r>
            <w:r w:rsidR="00136126">
              <w:rPr>
                <w:sz w:val="28"/>
                <w:szCs w:val="28"/>
              </w:rPr>
              <w:t>ing In</w:t>
            </w:r>
            <w:r w:rsidR="00581715">
              <w:rPr>
                <w:sz w:val="28"/>
                <w:szCs w:val="28"/>
              </w:rPr>
              <w:t xml:space="preserve"> Bass</w:t>
            </w:r>
          </w:p>
          <w:p w14:paraId="59740FA8" w14:textId="728F26A4" w:rsidR="001A4E94" w:rsidRPr="006E45F9" w:rsidRDefault="000354B5" w:rsidP="001A4E94">
            <w:pPr>
              <w:pStyle w:val="NoSpacing"/>
              <w:rPr>
                <w:sz w:val="28"/>
              </w:rPr>
            </w:pPr>
            <w:r>
              <w:t xml:space="preserve">Why now?  </w:t>
            </w:r>
            <w:r w:rsidR="00581715">
              <w:rPr>
                <w:sz w:val="28"/>
              </w:rPr>
              <w:t>St</w:t>
            </w:r>
            <w:r w:rsidR="00D06E03">
              <w:rPr>
                <w:sz w:val="28"/>
              </w:rPr>
              <w:t xml:space="preserve">udents have completed a unit </w:t>
            </w:r>
            <w:r w:rsidR="00581715">
              <w:rPr>
                <w:sz w:val="28"/>
              </w:rPr>
              <w:t>looking at the repeated use of ‘4 chords’ in popular music. This unit introduces two composition techniques (ground bass and canon) which are used in the classical world. This is also used as an introduction to using a DAW which can be used to GCSE level and beyond to create arrangements and compositions.</w:t>
            </w:r>
          </w:p>
          <w:p w14:paraId="5BC8A28B" w14:textId="53A41986" w:rsidR="00DF4BF4" w:rsidRDefault="00DF4BF4" w:rsidP="00DF4BF4">
            <w:pPr>
              <w:pStyle w:val="NoSpacing"/>
              <w:rPr>
                <w:sz w:val="28"/>
              </w:rPr>
            </w:pPr>
          </w:p>
          <w:p w14:paraId="5BC935C4" w14:textId="595EF189" w:rsidR="000354B5" w:rsidRPr="006472AF" w:rsidRDefault="000354B5" w:rsidP="00DF4BF4">
            <w:pPr>
              <w:pStyle w:val="NoSpacing"/>
            </w:pPr>
          </w:p>
        </w:tc>
      </w:tr>
      <w:tr w:rsidR="000354B5" w14:paraId="4F042374" w14:textId="77777777" w:rsidTr="0095140F">
        <w:tc>
          <w:tcPr>
            <w:tcW w:w="2660" w:type="dxa"/>
            <w:shd w:val="clear" w:color="auto" w:fill="auto"/>
          </w:tcPr>
          <w:p w14:paraId="6A82F54A" w14:textId="77777777" w:rsidR="000354B5" w:rsidRPr="0095140F" w:rsidRDefault="000354B5" w:rsidP="00D02B0E">
            <w:pPr>
              <w:pStyle w:val="NoSpacing"/>
              <w:rPr>
                <w:b/>
              </w:rPr>
            </w:pPr>
            <w:r w:rsidRPr="0095140F">
              <w:rPr>
                <w:b/>
              </w:rPr>
              <w:t>Knowledge</w:t>
            </w:r>
          </w:p>
          <w:p w14:paraId="3D09043B" w14:textId="77777777" w:rsidR="000354B5" w:rsidRPr="0095140F" w:rsidRDefault="000354B5" w:rsidP="00D02B0E">
            <w:pPr>
              <w:pStyle w:val="NoSpacing"/>
              <w:rPr>
                <w:b/>
              </w:rPr>
            </w:pPr>
            <w:r w:rsidRPr="0095140F">
              <w:t>Students will know about…</w:t>
            </w:r>
          </w:p>
        </w:tc>
        <w:tc>
          <w:tcPr>
            <w:tcW w:w="1984" w:type="dxa"/>
            <w:gridSpan w:val="2"/>
            <w:shd w:val="clear" w:color="auto" w:fill="auto"/>
          </w:tcPr>
          <w:p w14:paraId="1DF417F0" w14:textId="77777777" w:rsidR="000354B5" w:rsidRPr="0095140F" w:rsidRDefault="000354B5" w:rsidP="00D02B0E">
            <w:pPr>
              <w:pStyle w:val="NoSpacing"/>
              <w:rPr>
                <w:b/>
              </w:rPr>
            </w:pPr>
            <w:r w:rsidRPr="0095140F">
              <w:rPr>
                <w:b/>
              </w:rPr>
              <w:t>Application/Skills</w:t>
            </w:r>
          </w:p>
          <w:p w14:paraId="3847171F" w14:textId="77777777" w:rsidR="000354B5" w:rsidRPr="0095140F" w:rsidRDefault="000354B5" w:rsidP="00D02B0E">
            <w:pPr>
              <w:pStyle w:val="NoSpacing"/>
            </w:pPr>
            <w:r w:rsidRPr="0095140F">
              <w:t>Students will be able to…</w:t>
            </w:r>
          </w:p>
        </w:tc>
        <w:tc>
          <w:tcPr>
            <w:tcW w:w="1418" w:type="dxa"/>
            <w:shd w:val="clear" w:color="auto" w:fill="auto"/>
          </w:tcPr>
          <w:p w14:paraId="1A4EDE4D" w14:textId="77777777" w:rsidR="000354B5" w:rsidRPr="0095140F" w:rsidRDefault="000354B5" w:rsidP="00D02B0E">
            <w:pPr>
              <w:pStyle w:val="NoSpacing"/>
            </w:pPr>
            <w:r w:rsidRPr="0095140F">
              <w:t>Vocabulary</w:t>
            </w:r>
          </w:p>
          <w:p w14:paraId="5EB2E1E0" w14:textId="77777777" w:rsidR="000354B5" w:rsidRPr="0095140F" w:rsidRDefault="000354B5" w:rsidP="00D02B0E">
            <w:pPr>
              <w:pStyle w:val="NoSpacing"/>
              <w:rPr>
                <w:i/>
              </w:rPr>
            </w:pPr>
            <w:r w:rsidRPr="0095140F">
              <w:rPr>
                <w:i/>
              </w:rPr>
              <w:t>(Tier 2 and 3)</w:t>
            </w:r>
          </w:p>
        </w:tc>
        <w:tc>
          <w:tcPr>
            <w:tcW w:w="2977" w:type="dxa"/>
            <w:shd w:val="clear" w:color="auto" w:fill="auto"/>
          </w:tcPr>
          <w:p w14:paraId="0F90272B" w14:textId="77777777" w:rsidR="000354B5" w:rsidRPr="0095140F" w:rsidRDefault="000354B5" w:rsidP="00D02B0E">
            <w:pPr>
              <w:pStyle w:val="NoSpacing"/>
            </w:pPr>
            <w:r w:rsidRPr="0095140F">
              <w:t>Home Learning</w:t>
            </w:r>
          </w:p>
        </w:tc>
        <w:tc>
          <w:tcPr>
            <w:tcW w:w="1984" w:type="dxa"/>
            <w:shd w:val="clear" w:color="auto" w:fill="auto"/>
          </w:tcPr>
          <w:p w14:paraId="283B5977" w14:textId="77777777" w:rsidR="000354B5" w:rsidRPr="0095140F" w:rsidRDefault="000354B5" w:rsidP="00D02B0E">
            <w:pPr>
              <w:pStyle w:val="NoSpacing"/>
            </w:pPr>
            <w:r w:rsidRPr="0095140F">
              <w:t>Assessment</w:t>
            </w:r>
          </w:p>
        </w:tc>
        <w:tc>
          <w:tcPr>
            <w:tcW w:w="1843" w:type="dxa"/>
            <w:shd w:val="clear" w:color="auto" w:fill="auto"/>
          </w:tcPr>
          <w:p w14:paraId="07E3F098" w14:textId="77777777" w:rsidR="000354B5" w:rsidRPr="0095140F" w:rsidRDefault="000354B5" w:rsidP="00D02B0E">
            <w:pPr>
              <w:pStyle w:val="NoSpacing"/>
            </w:pPr>
            <w:r w:rsidRPr="0095140F">
              <w:t>Extra Resources</w:t>
            </w:r>
          </w:p>
          <w:p w14:paraId="4E9199D6" w14:textId="77777777" w:rsidR="000354B5" w:rsidRPr="0095140F" w:rsidRDefault="000354B5" w:rsidP="00D02B0E">
            <w:pPr>
              <w:pStyle w:val="NoSpacing"/>
            </w:pPr>
            <w:r w:rsidRPr="0095140F">
              <w:t>Extended Reading</w:t>
            </w:r>
          </w:p>
        </w:tc>
        <w:tc>
          <w:tcPr>
            <w:tcW w:w="1843" w:type="dxa"/>
            <w:shd w:val="clear" w:color="auto" w:fill="auto"/>
          </w:tcPr>
          <w:p w14:paraId="42C77D6F" w14:textId="77777777" w:rsidR="000354B5" w:rsidRPr="0095140F" w:rsidRDefault="000354B5" w:rsidP="00D02B0E">
            <w:pPr>
              <w:pStyle w:val="NoSpacing"/>
            </w:pPr>
            <w:r w:rsidRPr="0095140F">
              <w:t>Cultural Capital</w:t>
            </w:r>
          </w:p>
          <w:p w14:paraId="7A23EB3B" w14:textId="77777777" w:rsidR="000354B5" w:rsidRPr="0095140F" w:rsidRDefault="000354B5" w:rsidP="00D02B0E">
            <w:pPr>
              <w:pStyle w:val="NoSpacing"/>
            </w:pPr>
          </w:p>
        </w:tc>
      </w:tr>
      <w:tr w:rsidR="000354B5" w14:paraId="16F9AA10" w14:textId="77777777" w:rsidTr="0095140F">
        <w:trPr>
          <w:trHeight w:val="3010"/>
        </w:trPr>
        <w:tc>
          <w:tcPr>
            <w:tcW w:w="2660" w:type="dxa"/>
            <w:shd w:val="clear" w:color="auto" w:fill="auto"/>
          </w:tcPr>
          <w:p w14:paraId="547C6E98" w14:textId="77777777" w:rsidR="0095140F" w:rsidRDefault="0095140F" w:rsidP="0095140F">
            <w:pPr>
              <w:pStyle w:val="NoSpacing"/>
            </w:pPr>
            <w:r w:rsidRPr="0095140F">
              <w:t>Recording parts into DAW</w:t>
            </w:r>
          </w:p>
          <w:p w14:paraId="7F7E32A9" w14:textId="77777777" w:rsidR="0095140F" w:rsidRPr="0095140F" w:rsidRDefault="0095140F" w:rsidP="0095140F">
            <w:pPr>
              <w:pStyle w:val="NoSpacing"/>
            </w:pPr>
          </w:p>
          <w:p w14:paraId="44AB9629" w14:textId="77777777" w:rsidR="0095140F" w:rsidRDefault="0095140F" w:rsidP="0095140F">
            <w:pPr>
              <w:pStyle w:val="NoSpacing"/>
            </w:pPr>
            <w:r w:rsidRPr="0095140F">
              <w:t>Select different instruments using patch library</w:t>
            </w:r>
          </w:p>
          <w:p w14:paraId="276A72E2" w14:textId="77777777" w:rsidR="0095140F" w:rsidRPr="0095140F" w:rsidRDefault="0095140F" w:rsidP="0095140F">
            <w:pPr>
              <w:pStyle w:val="NoSpacing"/>
            </w:pPr>
          </w:p>
          <w:p w14:paraId="05AC6DAD" w14:textId="77777777" w:rsidR="0095140F" w:rsidRDefault="0095140F" w:rsidP="0095140F">
            <w:pPr>
              <w:pStyle w:val="NoSpacing"/>
            </w:pPr>
            <w:r w:rsidRPr="0095140F">
              <w:t>Use of loop function to record</w:t>
            </w:r>
          </w:p>
          <w:p w14:paraId="39C61AC0" w14:textId="77777777" w:rsidR="0095140F" w:rsidRPr="0095140F" w:rsidRDefault="0095140F" w:rsidP="0095140F">
            <w:pPr>
              <w:pStyle w:val="NoSpacing"/>
            </w:pPr>
          </w:p>
          <w:p w14:paraId="42F843F7" w14:textId="77777777" w:rsidR="0095140F" w:rsidRDefault="0095140F" w:rsidP="0095140F">
            <w:pPr>
              <w:pStyle w:val="NoSpacing"/>
            </w:pPr>
            <w:r w:rsidRPr="0095140F">
              <w:t>Use of tempo setting to aid recording</w:t>
            </w:r>
          </w:p>
          <w:p w14:paraId="7FFCF8A2" w14:textId="77777777" w:rsidR="0095140F" w:rsidRPr="0095140F" w:rsidRDefault="0095140F" w:rsidP="0095140F">
            <w:pPr>
              <w:pStyle w:val="NoSpacing"/>
            </w:pPr>
          </w:p>
          <w:p w14:paraId="49542476" w14:textId="77777777" w:rsidR="0095140F" w:rsidRDefault="0095140F" w:rsidP="0095140F">
            <w:pPr>
              <w:pStyle w:val="NoSpacing"/>
            </w:pPr>
            <w:r w:rsidRPr="0095140F">
              <w:t>Edit parts using piano roll</w:t>
            </w:r>
          </w:p>
          <w:p w14:paraId="26DB6A98" w14:textId="77777777" w:rsidR="0095140F" w:rsidRPr="0095140F" w:rsidRDefault="0095140F" w:rsidP="0095140F">
            <w:pPr>
              <w:pStyle w:val="NoSpacing"/>
            </w:pPr>
          </w:p>
          <w:p w14:paraId="5798D578" w14:textId="3C079284" w:rsidR="00581715" w:rsidRPr="0095140F" w:rsidRDefault="0095140F" w:rsidP="0095140F">
            <w:pPr>
              <w:pStyle w:val="NoSpacing"/>
            </w:pPr>
            <w:r w:rsidRPr="0095140F">
              <w:t>Creating an arrangement</w:t>
            </w:r>
          </w:p>
        </w:tc>
        <w:tc>
          <w:tcPr>
            <w:tcW w:w="1984" w:type="dxa"/>
            <w:gridSpan w:val="2"/>
            <w:shd w:val="clear" w:color="auto" w:fill="auto"/>
          </w:tcPr>
          <w:p w14:paraId="3ACF4ADD" w14:textId="77777777" w:rsidR="00581715" w:rsidRPr="0095140F" w:rsidRDefault="00581715" w:rsidP="00A36779">
            <w:pPr>
              <w:pStyle w:val="NoSpacing"/>
              <w:rPr>
                <w:rFonts w:cs="Arial"/>
                <w:bCs/>
              </w:rPr>
            </w:pPr>
            <w:r w:rsidRPr="0095140F">
              <w:rPr>
                <w:rFonts w:cs="Arial"/>
                <w:bCs/>
              </w:rPr>
              <w:t>Play and record individual parts using a DAW</w:t>
            </w:r>
          </w:p>
          <w:p w14:paraId="66F2A330" w14:textId="77777777" w:rsidR="00A36779" w:rsidRPr="0095140F" w:rsidRDefault="00A36779" w:rsidP="009A5837">
            <w:pPr>
              <w:pStyle w:val="NoSpacing"/>
              <w:rPr>
                <w:rFonts w:cs="Arial"/>
                <w:bCs/>
              </w:rPr>
            </w:pPr>
          </w:p>
          <w:p w14:paraId="7F95470E" w14:textId="77777777" w:rsidR="00581715" w:rsidRPr="0095140F" w:rsidRDefault="00581715" w:rsidP="009A5837">
            <w:pPr>
              <w:pStyle w:val="NoSpacing"/>
              <w:rPr>
                <w:rFonts w:cs="Arial"/>
                <w:bCs/>
              </w:rPr>
            </w:pPr>
            <w:r w:rsidRPr="0095140F">
              <w:rPr>
                <w:rFonts w:cs="Arial"/>
                <w:bCs/>
              </w:rPr>
              <w:t>Edit parts using the piano rolls</w:t>
            </w:r>
          </w:p>
          <w:p w14:paraId="07F25C52" w14:textId="77777777" w:rsidR="00581715" w:rsidRPr="0095140F" w:rsidRDefault="00581715" w:rsidP="009A5837">
            <w:pPr>
              <w:pStyle w:val="NoSpacing"/>
              <w:rPr>
                <w:rFonts w:cs="Arial"/>
                <w:bCs/>
              </w:rPr>
            </w:pPr>
          </w:p>
          <w:p w14:paraId="198C5C2A" w14:textId="77CC6A63" w:rsidR="00581715" w:rsidRPr="0095140F" w:rsidRDefault="00581715" w:rsidP="009A5837">
            <w:pPr>
              <w:pStyle w:val="NoSpacing"/>
            </w:pPr>
            <w:r w:rsidRPr="0095140F">
              <w:t>Use the DAW to create an original arrangement</w:t>
            </w:r>
          </w:p>
        </w:tc>
        <w:tc>
          <w:tcPr>
            <w:tcW w:w="1418" w:type="dxa"/>
            <w:shd w:val="clear" w:color="auto" w:fill="auto"/>
          </w:tcPr>
          <w:p w14:paraId="38FCE13A" w14:textId="628AA074" w:rsidR="00737F33" w:rsidRDefault="00737F33" w:rsidP="00532263">
            <w:pPr>
              <w:pStyle w:val="NoSpacing"/>
            </w:pPr>
            <w:r>
              <w:t>Ground Bass</w:t>
            </w:r>
          </w:p>
          <w:p w14:paraId="7B3A5FDF" w14:textId="7A21AA86" w:rsidR="00737F33" w:rsidRDefault="00737F33" w:rsidP="00532263">
            <w:pPr>
              <w:pStyle w:val="NoSpacing"/>
            </w:pPr>
            <w:r>
              <w:t>Canon</w:t>
            </w:r>
          </w:p>
          <w:p w14:paraId="7897D3CF" w14:textId="682327D3" w:rsidR="00737F33" w:rsidRDefault="00737F33" w:rsidP="00532263">
            <w:pPr>
              <w:pStyle w:val="NoSpacing"/>
            </w:pPr>
            <w:r>
              <w:t>Harmony</w:t>
            </w:r>
          </w:p>
          <w:p w14:paraId="27BBCA28" w14:textId="3FD37D5C" w:rsidR="00737F33" w:rsidRDefault="00737F33" w:rsidP="00532263">
            <w:pPr>
              <w:pStyle w:val="NoSpacing"/>
            </w:pPr>
            <w:r>
              <w:t>Melody</w:t>
            </w:r>
          </w:p>
          <w:p w14:paraId="2F7D12DB" w14:textId="5FCE1F10" w:rsidR="00737F33" w:rsidRDefault="00737F33" w:rsidP="00532263">
            <w:pPr>
              <w:pStyle w:val="NoSpacing"/>
            </w:pPr>
            <w:r>
              <w:t>Composition</w:t>
            </w:r>
          </w:p>
          <w:p w14:paraId="781A456F" w14:textId="2F0A4B70" w:rsidR="00581715" w:rsidRPr="0095140F" w:rsidRDefault="00581715" w:rsidP="00532263">
            <w:pPr>
              <w:pStyle w:val="NoSpacing"/>
            </w:pPr>
            <w:r w:rsidRPr="0095140F">
              <w:t>Combine</w:t>
            </w:r>
          </w:p>
          <w:p w14:paraId="7C4F1C54" w14:textId="261623AE" w:rsidR="00A36779" w:rsidRPr="0095140F" w:rsidRDefault="00532263" w:rsidP="00532263">
            <w:pPr>
              <w:pStyle w:val="NoSpacing"/>
            </w:pPr>
            <w:r w:rsidRPr="0095140F">
              <w:t>Improve</w:t>
            </w:r>
          </w:p>
          <w:p w14:paraId="28C68383" w14:textId="77777777" w:rsidR="00581715" w:rsidRPr="0095140F" w:rsidRDefault="00581715" w:rsidP="00532263">
            <w:pPr>
              <w:pStyle w:val="NoSpacing"/>
            </w:pPr>
            <w:r w:rsidRPr="0095140F">
              <w:t>Arrange</w:t>
            </w:r>
          </w:p>
          <w:p w14:paraId="14C8F9C7" w14:textId="77777777" w:rsidR="00581715" w:rsidRPr="0095140F" w:rsidRDefault="00581715" w:rsidP="00532263">
            <w:pPr>
              <w:pStyle w:val="NoSpacing"/>
            </w:pPr>
            <w:r w:rsidRPr="0095140F">
              <w:t>Organise</w:t>
            </w:r>
          </w:p>
          <w:p w14:paraId="023C27C5" w14:textId="3322EB7E" w:rsidR="00532263" w:rsidRPr="0095140F" w:rsidRDefault="00581715" w:rsidP="00D02B0E">
            <w:pPr>
              <w:pStyle w:val="NoSpacing"/>
            </w:pPr>
            <w:r w:rsidRPr="0095140F">
              <w:t>D</w:t>
            </w:r>
            <w:r w:rsidR="00532263" w:rsidRPr="0095140F">
              <w:t>evelop</w:t>
            </w:r>
          </w:p>
          <w:p w14:paraId="5DB107BB" w14:textId="77777777" w:rsidR="00532263" w:rsidRPr="0095140F" w:rsidRDefault="00532263" w:rsidP="00D02B0E">
            <w:pPr>
              <w:pStyle w:val="NoSpacing"/>
            </w:pPr>
            <w:r w:rsidRPr="0095140F">
              <w:t>Record</w:t>
            </w:r>
          </w:p>
          <w:p w14:paraId="13B575A6" w14:textId="77777777" w:rsidR="00581715" w:rsidRPr="0095140F" w:rsidRDefault="00581715" w:rsidP="00D02B0E">
            <w:pPr>
              <w:pStyle w:val="NoSpacing"/>
            </w:pPr>
            <w:r w:rsidRPr="0095140F">
              <w:t>Interpret</w:t>
            </w:r>
          </w:p>
          <w:p w14:paraId="6AB9EE5D" w14:textId="58CE5548" w:rsidR="00581715" w:rsidRPr="0095140F" w:rsidRDefault="00581715" w:rsidP="00D02B0E">
            <w:pPr>
              <w:pStyle w:val="NoSpacing"/>
            </w:pPr>
          </w:p>
        </w:tc>
        <w:tc>
          <w:tcPr>
            <w:tcW w:w="2977" w:type="dxa"/>
            <w:shd w:val="clear" w:color="auto" w:fill="auto"/>
          </w:tcPr>
          <w:p w14:paraId="515E2372" w14:textId="77777777" w:rsidR="00581715" w:rsidRPr="0095140F" w:rsidRDefault="00581715" w:rsidP="00581715">
            <w:pPr>
              <w:pStyle w:val="NoSpacing"/>
            </w:pPr>
            <w:r w:rsidRPr="0095140F">
              <w:t>Research on ground bass as a composition technique (Where else is it used? Modern examples?)</w:t>
            </w:r>
          </w:p>
          <w:p w14:paraId="1785B9EF" w14:textId="77777777" w:rsidR="00581715" w:rsidRPr="0095140F" w:rsidRDefault="00581715" w:rsidP="00581715">
            <w:pPr>
              <w:pStyle w:val="NoSpacing"/>
            </w:pPr>
          </w:p>
          <w:p w14:paraId="23829D0A" w14:textId="77777777" w:rsidR="00581715" w:rsidRPr="0095140F" w:rsidRDefault="00581715" w:rsidP="00581715">
            <w:pPr>
              <w:pStyle w:val="NoSpacing"/>
            </w:pPr>
            <w:r w:rsidRPr="0095140F">
              <w:t>Research on rondo (Where else is it used? Modern examples?)</w:t>
            </w:r>
          </w:p>
          <w:p w14:paraId="003AB675" w14:textId="77777777" w:rsidR="00581715" w:rsidRPr="0095140F" w:rsidRDefault="00581715" w:rsidP="00581715">
            <w:pPr>
              <w:pStyle w:val="NoSpacing"/>
            </w:pPr>
          </w:p>
          <w:p w14:paraId="64CF4D31" w14:textId="77777777" w:rsidR="00581715" w:rsidRPr="0095140F" w:rsidRDefault="00581715" w:rsidP="00581715">
            <w:pPr>
              <w:pStyle w:val="NoSpacing"/>
            </w:pPr>
            <w:r w:rsidRPr="0095140F">
              <w:t>Using the Music room at break and lunch to access more practice at using a DAW</w:t>
            </w:r>
          </w:p>
          <w:p w14:paraId="6776558F" w14:textId="77777777" w:rsidR="00581715" w:rsidRPr="0095140F" w:rsidRDefault="00581715" w:rsidP="00581715">
            <w:pPr>
              <w:pStyle w:val="NoSpacing"/>
            </w:pPr>
          </w:p>
          <w:p w14:paraId="7FD1325B" w14:textId="77777777" w:rsidR="00581715" w:rsidRPr="0095140F" w:rsidRDefault="00581715" w:rsidP="00581715">
            <w:pPr>
              <w:pStyle w:val="NoSpacing"/>
            </w:pPr>
            <w:r w:rsidRPr="0095140F">
              <w:t>Production Club on a Tuesday lunchtime</w:t>
            </w:r>
          </w:p>
          <w:p w14:paraId="49634000" w14:textId="2E461346" w:rsidR="000354B5" w:rsidRPr="0095140F" w:rsidRDefault="000354B5" w:rsidP="001A4E94">
            <w:pPr>
              <w:pStyle w:val="NoSpacing"/>
            </w:pPr>
          </w:p>
        </w:tc>
        <w:tc>
          <w:tcPr>
            <w:tcW w:w="1984" w:type="dxa"/>
            <w:shd w:val="clear" w:color="auto" w:fill="auto"/>
          </w:tcPr>
          <w:p w14:paraId="37879BC3" w14:textId="77777777" w:rsidR="00581715" w:rsidRPr="0095140F" w:rsidRDefault="00581715" w:rsidP="00581715">
            <w:pPr>
              <w:pStyle w:val="NoSpacing"/>
            </w:pPr>
            <w:r w:rsidRPr="0095140F">
              <w:t>Teacher feedback</w:t>
            </w:r>
          </w:p>
          <w:p w14:paraId="55129636" w14:textId="77777777" w:rsidR="00581715" w:rsidRPr="0095140F" w:rsidRDefault="00581715" w:rsidP="00581715">
            <w:pPr>
              <w:pStyle w:val="NoSpacing"/>
            </w:pPr>
          </w:p>
          <w:p w14:paraId="686F68B8" w14:textId="77777777" w:rsidR="00581715" w:rsidRPr="0095140F" w:rsidRDefault="00581715" w:rsidP="00581715">
            <w:pPr>
              <w:pStyle w:val="NoSpacing"/>
            </w:pPr>
            <w:r w:rsidRPr="0095140F">
              <w:t>Peer feedback and support</w:t>
            </w:r>
          </w:p>
          <w:p w14:paraId="4519870F" w14:textId="77777777" w:rsidR="00581715" w:rsidRPr="0095140F" w:rsidRDefault="00581715" w:rsidP="00581715">
            <w:pPr>
              <w:pStyle w:val="NoSpacing"/>
            </w:pPr>
          </w:p>
          <w:p w14:paraId="64E0C247" w14:textId="151155BB" w:rsidR="000354B5" w:rsidRPr="0095140F" w:rsidRDefault="00581715" w:rsidP="00581715">
            <w:pPr>
              <w:pStyle w:val="NoSpacing"/>
            </w:pPr>
            <w:r w:rsidRPr="0095140F">
              <w:t>Assessment of end result based on number of parts recorded, success of editing and success/development or an original arrangement</w:t>
            </w:r>
          </w:p>
        </w:tc>
        <w:tc>
          <w:tcPr>
            <w:tcW w:w="1843" w:type="dxa"/>
            <w:shd w:val="clear" w:color="auto" w:fill="auto"/>
          </w:tcPr>
          <w:p w14:paraId="022E5ADC" w14:textId="77777777" w:rsidR="000354B5" w:rsidRPr="0095140F" w:rsidRDefault="00581715" w:rsidP="00D02B0E">
            <w:pPr>
              <w:pStyle w:val="NoSpacing"/>
            </w:pPr>
            <w:r w:rsidRPr="0095140F">
              <w:t>Research on Pachelbel as a composer</w:t>
            </w:r>
          </w:p>
          <w:p w14:paraId="5F93DB57" w14:textId="77777777" w:rsidR="00961272" w:rsidRPr="0095140F" w:rsidRDefault="00961272" w:rsidP="00D02B0E">
            <w:pPr>
              <w:pStyle w:val="NoSpacing"/>
            </w:pPr>
          </w:p>
          <w:p w14:paraId="2B2E85FF" w14:textId="6CFDEFC6" w:rsidR="00581715" w:rsidRPr="0095140F" w:rsidRDefault="00581715" w:rsidP="00D02B0E">
            <w:pPr>
              <w:pStyle w:val="NoSpacing"/>
            </w:pPr>
            <w:r w:rsidRPr="0095140F">
              <w:t>Research on other composition techniques</w:t>
            </w:r>
          </w:p>
        </w:tc>
        <w:tc>
          <w:tcPr>
            <w:tcW w:w="1843" w:type="dxa"/>
            <w:shd w:val="clear" w:color="auto" w:fill="auto"/>
          </w:tcPr>
          <w:p w14:paraId="003FF5D7" w14:textId="2C685339" w:rsidR="00576A35" w:rsidRPr="0095140F" w:rsidRDefault="00581715" w:rsidP="00D02B0E">
            <w:pPr>
              <w:pStyle w:val="NoSpacing"/>
            </w:pPr>
            <w:r w:rsidRPr="0095140F">
              <w:t>Listen to contemporary songs which use the same chord pattern</w:t>
            </w:r>
            <w:r w:rsidR="003A5490" w:rsidRPr="0095140F">
              <w:t xml:space="preserve"> - </w:t>
            </w:r>
          </w:p>
          <w:p w14:paraId="6BD2F479" w14:textId="4E3B41FB" w:rsidR="00C47608" w:rsidRPr="0095140F" w:rsidRDefault="00737F33" w:rsidP="00C47608">
            <w:pPr>
              <w:pStyle w:val="NoSpacing"/>
            </w:pPr>
            <w:hyperlink r:id="rId5" w:history="1">
              <w:r w:rsidR="00C47608" w:rsidRPr="0095140F">
                <w:rPr>
                  <w:rStyle w:val="Hyperlink"/>
                </w:rPr>
                <w:t>https://www.youtube.com/watch?v=uxC1fPE1QEE</w:t>
              </w:r>
            </w:hyperlink>
          </w:p>
        </w:tc>
      </w:tr>
    </w:tbl>
    <w:p w14:paraId="7C151D00" w14:textId="4652846D" w:rsidR="00D02B0E" w:rsidRDefault="00D02B0E" w:rsidP="004017E1"/>
    <w:sectPr w:rsidR="00D02B0E" w:rsidSect="00DC4AE8">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6044"/>
    <w:multiLevelType w:val="hybridMultilevel"/>
    <w:tmpl w:val="DD2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B2219"/>
    <w:multiLevelType w:val="hybridMultilevel"/>
    <w:tmpl w:val="A9C8C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A4294F"/>
    <w:multiLevelType w:val="hybridMultilevel"/>
    <w:tmpl w:val="DCECEF72"/>
    <w:lvl w:ilvl="0" w:tplc="A96880FE">
      <w:start w:val="1"/>
      <w:numFmt w:val="bullet"/>
      <w:lvlText w:val="•"/>
      <w:lvlJc w:val="left"/>
      <w:pPr>
        <w:tabs>
          <w:tab w:val="num" w:pos="720"/>
        </w:tabs>
        <w:ind w:left="720" w:hanging="360"/>
      </w:pPr>
      <w:rPr>
        <w:rFonts w:ascii="Arial" w:hAnsi="Arial" w:hint="default"/>
      </w:rPr>
    </w:lvl>
    <w:lvl w:ilvl="1" w:tplc="2B5A8A34" w:tentative="1">
      <w:start w:val="1"/>
      <w:numFmt w:val="bullet"/>
      <w:lvlText w:val="•"/>
      <w:lvlJc w:val="left"/>
      <w:pPr>
        <w:tabs>
          <w:tab w:val="num" w:pos="1440"/>
        </w:tabs>
        <w:ind w:left="1440" w:hanging="360"/>
      </w:pPr>
      <w:rPr>
        <w:rFonts w:ascii="Arial" w:hAnsi="Arial" w:hint="default"/>
      </w:rPr>
    </w:lvl>
    <w:lvl w:ilvl="2" w:tplc="814E278E" w:tentative="1">
      <w:start w:val="1"/>
      <w:numFmt w:val="bullet"/>
      <w:lvlText w:val="•"/>
      <w:lvlJc w:val="left"/>
      <w:pPr>
        <w:tabs>
          <w:tab w:val="num" w:pos="2160"/>
        </w:tabs>
        <w:ind w:left="2160" w:hanging="360"/>
      </w:pPr>
      <w:rPr>
        <w:rFonts w:ascii="Arial" w:hAnsi="Arial" w:hint="default"/>
      </w:rPr>
    </w:lvl>
    <w:lvl w:ilvl="3" w:tplc="BD6AFC6A" w:tentative="1">
      <w:start w:val="1"/>
      <w:numFmt w:val="bullet"/>
      <w:lvlText w:val="•"/>
      <w:lvlJc w:val="left"/>
      <w:pPr>
        <w:tabs>
          <w:tab w:val="num" w:pos="2880"/>
        </w:tabs>
        <w:ind w:left="2880" w:hanging="360"/>
      </w:pPr>
      <w:rPr>
        <w:rFonts w:ascii="Arial" w:hAnsi="Arial" w:hint="default"/>
      </w:rPr>
    </w:lvl>
    <w:lvl w:ilvl="4" w:tplc="F8F2EA26" w:tentative="1">
      <w:start w:val="1"/>
      <w:numFmt w:val="bullet"/>
      <w:lvlText w:val="•"/>
      <w:lvlJc w:val="left"/>
      <w:pPr>
        <w:tabs>
          <w:tab w:val="num" w:pos="3600"/>
        </w:tabs>
        <w:ind w:left="3600" w:hanging="360"/>
      </w:pPr>
      <w:rPr>
        <w:rFonts w:ascii="Arial" w:hAnsi="Arial" w:hint="default"/>
      </w:rPr>
    </w:lvl>
    <w:lvl w:ilvl="5" w:tplc="410A753E" w:tentative="1">
      <w:start w:val="1"/>
      <w:numFmt w:val="bullet"/>
      <w:lvlText w:val="•"/>
      <w:lvlJc w:val="left"/>
      <w:pPr>
        <w:tabs>
          <w:tab w:val="num" w:pos="4320"/>
        </w:tabs>
        <w:ind w:left="4320" w:hanging="360"/>
      </w:pPr>
      <w:rPr>
        <w:rFonts w:ascii="Arial" w:hAnsi="Arial" w:hint="default"/>
      </w:rPr>
    </w:lvl>
    <w:lvl w:ilvl="6" w:tplc="53068172" w:tentative="1">
      <w:start w:val="1"/>
      <w:numFmt w:val="bullet"/>
      <w:lvlText w:val="•"/>
      <w:lvlJc w:val="left"/>
      <w:pPr>
        <w:tabs>
          <w:tab w:val="num" w:pos="5040"/>
        </w:tabs>
        <w:ind w:left="5040" w:hanging="360"/>
      </w:pPr>
      <w:rPr>
        <w:rFonts w:ascii="Arial" w:hAnsi="Arial" w:hint="default"/>
      </w:rPr>
    </w:lvl>
    <w:lvl w:ilvl="7" w:tplc="974E04A0" w:tentative="1">
      <w:start w:val="1"/>
      <w:numFmt w:val="bullet"/>
      <w:lvlText w:val="•"/>
      <w:lvlJc w:val="left"/>
      <w:pPr>
        <w:tabs>
          <w:tab w:val="num" w:pos="5760"/>
        </w:tabs>
        <w:ind w:left="5760" w:hanging="360"/>
      </w:pPr>
      <w:rPr>
        <w:rFonts w:ascii="Arial" w:hAnsi="Arial" w:hint="default"/>
      </w:rPr>
    </w:lvl>
    <w:lvl w:ilvl="8" w:tplc="E8409D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B5"/>
    <w:rsid w:val="000354B5"/>
    <w:rsid w:val="000E1997"/>
    <w:rsid w:val="00136126"/>
    <w:rsid w:val="00170595"/>
    <w:rsid w:val="00176F6A"/>
    <w:rsid w:val="001900A7"/>
    <w:rsid w:val="001A4E94"/>
    <w:rsid w:val="00332952"/>
    <w:rsid w:val="003A5490"/>
    <w:rsid w:val="003B6A1E"/>
    <w:rsid w:val="003E0143"/>
    <w:rsid w:val="004017E1"/>
    <w:rsid w:val="00405A63"/>
    <w:rsid w:val="004839F8"/>
    <w:rsid w:val="00532263"/>
    <w:rsid w:val="00547EC7"/>
    <w:rsid w:val="00576A35"/>
    <w:rsid w:val="00581715"/>
    <w:rsid w:val="006805AB"/>
    <w:rsid w:val="006D3989"/>
    <w:rsid w:val="00721350"/>
    <w:rsid w:val="00737F33"/>
    <w:rsid w:val="007D7D7E"/>
    <w:rsid w:val="007F1EC2"/>
    <w:rsid w:val="0080072F"/>
    <w:rsid w:val="008A4882"/>
    <w:rsid w:val="00912B88"/>
    <w:rsid w:val="0095140F"/>
    <w:rsid w:val="00961272"/>
    <w:rsid w:val="00964FEA"/>
    <w:rsid w:val="009A5837"/>
    <w:rsid w:val="009B6D88"/>
    <w:rsid w:val="009C39D0"/>
    <w:rsid w:val="009C6686"/>
    <w:rsid w:val="00A36779"/>
    <w:rsid w:val="00A46347"/>
    <w:rsid w:val="00A96EC1"/>
    <w:rsid w:val="00AF5436"/>
    <w:rsid w:val="00C47608"/>
    <w:rsid w:val="00C97343"/>
    <w:rsid w:val="00D02B0E"/>
    <w:rsid w:val="00D05FEB"/>
    <w:rsid w:val="00D06E03"/>
    <w:rsid w:val="00DB4DEA"/>
    <w:rsid w:val="00DC4AE8"/>
    <w:rsid w:val="00DF4BF4"/>
    <w:rsid w:val="00E92685"/>
    <w:rsid w:val="00ED77E9"/>
    <w:rsid w:val="00E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E8C25A98-E28C-4572-943E-1D423E6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paragraph" w:styleId="Header">
    <w:name w:val="header"/>
    <w:basedOn w:val="Normal"/>
    <w:link w:val="HeaderChar"/>
    <w:uiPriority w:val="99"/>
    <w:unhideWhenUsed/>
    <w:rsid w:val="001900A7"/>
    <w:pPr>
      <w:tabs>
        <w:tab w:val="center" w:pos="4513"/>
        <w:tab w:val="right" w:pos="9026"/>
      </w:tabs>
    </w:pPr>
  </w:style>
  <w:style w:type="character" w:customStyle="1" w:styleId="HeaderChar">
    <w:name w:val="Header Char"/>
    <w:basedOn w:val="DefaultParagraphFont"/>
    <w:link w:val="Header"/>
    <w:uiPriority w:val="99"/>
    <w:rsid w:val="001900A7"/>
    <w:rPr>
      <w:rFonts w:ascii="Calibri" w:eastAsia="Calibri" w:hAnsi="Calibri" w:cs="Times New Roman"/>
      <w:sz w:val="22"/>
      <w:szCs w:val="22"/>
    </w:rPr>
  </w:style>
  <w:style w:type="character" w:customStyle="1" w:styleId="UnresolvedMention1">
    <w:name w:val="Unresolved Mention1"/>
    <w:basedOn w:val="DefaultParagraphFont"/>
    <w:uiPriority w:val="99"/>
    <w:semiHidden/>
    <w:unhideWhenUsed/>
    <w:rsid w:val="000E1997"/>
    <w:rPr>
      <w:color w:val="605E5C"/>
      <w:shd w:val="clear" w:color="auto" w:fill="E1DFDD"/>
    </w:rPr>
  </w:style>
  <w:style w:type="paragraph" w:styleId="ListParagraph">
    <w:name w:val="List Paragraph"/>
    <w:basedOn w:val="Normal"/>
    <w:uiPriority w:val="34"/>
    <w:qFormat/>
    <w:rsid w:val="00951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xC1fPE1Q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Tarbard, Lisa:CO (LN)</cp:lastModifiedBy>
  <cp:revision>15</cp:revision>
  <dcterms:created xsi:type="dcterms:W3CDTF">2019-12-19T14:46:00Z</dcterms:created>
  <dcterms:modified xsi:type="dcterms:W3CDTF">2022-10-11T11:26:00Z</dcterms:modified>
</cp:coreProperties>
</file>