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1417"/>
        <w:gridCol w:w="2127"/>
        <w:gridCol w:w="1559"/>
        <w:gridCol w:w="1843"/>
        <w:gridCol w:w="2268"/>
      </w:tblGrid>
      <w:tr w:rsidR="000354B5" w14:paraId="726A762D" w14:textId="77777777" w:rsidTr="009443F5">
        <w:tc>
          <w:tcPr>
            <w:tcW w:w="2943" w:type="dxa"/>
            <w:shd w:val="clear" w:color="auto" w:fill="auto"/>
          </w:tcPr>
          <w:p w14:paraId="3668B1CA" w14:textId="0FBA0B99" w:rsidR="000354B5" w:rsidRPr="00FF68F5" w:rsidRDefault="00AC347C" w:rsidP="008167BD">
            <w:pPr>
              <w:pStyle w:val="NoSpacing"/>
            </w:pPr>
            <w:r>
              <w:t>Year 7 – PE - Athletics</w:t>
            </w:r>
          </w:p>
        </w:tc>
        <w:tc>
          <w:tcPr>
            <w:tcW w:w="11766" w:type="dxa"/>
            <w:gridSpan w:val="6"/>
            <w:shd w:val="clear" w:color="auto" w:fill="auto"/>
          </w:tcPr>
          <w:p w14:paraId="69796D7E" w14:textId="77777777" w:rsidR="000354B5" w:rsidRDefault="000354B5" w:rsidP="009443F5">
            <w:pPr>
              <w:pStyle w:val="NoSpacing"/>
            </w:pPr>
          </w:p>
        </w:tc>
      </w:tr>
      <w:tr w:rsidR="000354B5" w:rsidRPr="005A7068" w14:paraId="5925344F" w14:textId="77777777" w:rsidTr="009443F5">
        <w:tc>
          <w:tcPr>
            <w:tcW w:w="14709" w:type="dxa"/>
            <w:gridSpan w:val="7"/>
            <w:shd w:val="clear" w:color="auto" w:fill="auto"/>
          </w:tcPr>
          <w:p w14:paraId="7944A2C4" w14:textId="130FD5B4" w:rsidR="000354B5" w:rsidRPr="005A7068" w:rsidRDefault="000354B5" w:rsidP="008167BD">
            <w:pPr>
              <w:pStyle w:val="NoSpacing"/>
              <w:rPr>
                <w:b/>
              </w:rPr>
            </w:pPr>
            <w:r w:rsidRPr="005A7068">
              <w:rPr>
                <w:b/>
                <w:sz w:val="44"/>
              </w:rPr>
              <w:t xml:space="preserve">Enquiry Question: </w:t>
            </w:r>
            <w:r w:rsidR="00894910">
              <w:rPr>
                <w:b/>
                <w:sz w:val="44"/>
              </w:rPr>
              <w:t>Who is a better athlete Usain Bolt or Mo Farah?</w:t>
            </w:r>
            <w:bookmarkStart w:id="0" w:name="_GoBack"/>
            <w:bookmarkEnd w:id="0"/>
          </w:p>
        </w:tc>
      </w:tr>
      <w:tr w:rsidR="000354B5" w:rsidRPr="006472AF" w14:paraId="6779B6BC" w14:textId="77777777" w:rsidTr="009443F5">
        <w:tc>
          <w:tcPr>
            <w:tcW w:w="14709" w:type="dxa"/>
            <w:gridSpan w:val="7"/>
            <w:shd w:val="clear" w:color="auto" w:fill="auto"/>
          </w:tcPr>
          <w:p w14:paraId="0354A554" w14:textId="77777777" w:rsidR="000354B5" w:rsidRDefault="000354B5" w:rsidP="009443F5">
            <w:pPr>
              <w:pStyle w:val="NoSpacing"/>
              <w:rPr>
                <w:b/>
                <w:sz w:val="32"/>
                <w:szCs w:val="32"/>
              </w:rPr>
            </w:pPr>
            <w:r w:rsidRPr="005A7068">
              <w:rPr>
                <w:b/>
                <w:sz w:val="32"/>
                <w:szCs w:val="32"/>
              </w:rPr>
              <w:t xml:space="preserve">Unit title: </w:t>
            </w:r>
            <w:r w:rsidR="00074632">
              <w:rPr>
                <w:b/>
                <w:sz w:val="32"/>
                <w:szCs w:val="32"/>
              </w:rPr>
              <w:t>Athletics</w:t>
            </w:r>
          </w:p>
          <w:p w14:paraId="615726D5" w14:textId="77777777" w:rsidR="000354B5" w:rsidRPr="006472AF" w:rsidRDefault="000354B5" w:rsidP="00074632">
            <w:pPr>
              <w:pStyle w:val="NoSpacing"/>
            </w:pPr>
            <w:r>
              <w:t xml:space="preserve">Why now?  </w:t>
            </w:r>
            <w:r w:rsidR="00074632">
              <w:t>This unit builds on athletics</w:t>
            </w:r>
            <w:r w:rsidR="008167BD">
              <w:t xml:space="preserve"> that would have been previously taught in primary schools. Students will know </w:t>
            </w:r>
            <w:r w:rsidR="00074632">
              <w:t>the various events that are within athletics that range across track and field events</w:t>
            </w:r>
            <w:r w:rsidR="008167BD">
              <w:t>. This unit seeks to build on that knowl</w:t>
            </w:r>
            <w:r w:rsidR="00074632">
              <w:t>edge and to develop the skills necessary for students to perform at their maximum when learning the different events in athletics</w:t>
            </w:r>
            <w:r w:rsidR="008167BD">
              <w:t>. Students will be able to evaluate their own and their peers performance in relation to a set criteria.</w:t>
            </w:r>
            <w:r>
              <w:t xml:space="preserve">  </w:t>
            </w:r>
          </w:p>
        </w:tc>
      </w:tr>
      <w:tr w:rsidR="000354B5" w14:paraId="6EDB6791" w14:textId="77777777" w:rsidTr="009443F5">
        <w:tc>
          <w:tcPr>
            <w:tcW w:w="2943" w:type="dxa"/>
            <w:shd w:val="clear" w:color="auto" w:fill="auto"/>
          </w:tcPr>
          <w:p w14:paraId="436436B8" w14:textId="77777777" w:rsidR="000354B5" w:rsidRDefault="000354B5" w:rsidP="009443F5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Knowledge</w:t>
            </w:r>
          </w:p>
          <w:p w14:paraId="76940450" w14:textId="77777777" w:rsidR="000354B5" w:rsidRPr="00E47B01" w:rsidRDefault="000354B5" w:rsidP="009443F5">
            <w:pPr>
              <w:pStyle w:val="NoSpacing"/>
              <w:rPr>
                <w:b/>
              </w:rPr>
            </w:pPr>
            <w:r>
              <w:t>Students will know about…</w:t>
            </w:r>
          </w:p>
        </w:tc>
        <w:tc>
          <w:tcPr>
            <w:tcW w:w="2552" w:type="dxa"/>
            <w:shd w:val="clear" w:color="auto" w:fill="auto"/>
          </w:tcPr>
          <w:p w14:paraId="2776583E" w14:textId="77777777" w:rsidR="000354B5" w:rsidRPr="00E47B01" w:rsidRDefault="000354B5" w:rsidP="009443F5">
            <w:pPr>
              <w:pStyle w:val="NoSpacing"/>
              <w:rPr>
                <w:b/>
              </w:rPr>
            </w:pPr>
            <w:r w:rsidRPr="00E47B01">
              <w:rPr>
                <w:b/>
              </w:rPr>
              <w:t>Application</w:t>
            </w:r>
            <w:r>
              <w:rPr>
                <w:b/>
              </w:rPr>
              <w:t>/Skills</w:t>
            </w:r>
          </w:p>
          <w:p w14:paraId="0223FAA6" w14:textId="77777777" w:rsidR="000354B5" w:rsidRDefault="000354B5" w:rsidP="009443F5">
            <w:pPr>
              <w:pStyle w:val="NoSpacing"/>
            </w:pPr>
            <w:r>
              <w:t>Students will be able to…</w:t>
            </w:r>
          </w:p>
        </w:tc>
        <w:tc>
          <w:tcPr>
            <w:tcW w:w="1417" w:type="dxa"/>
            <w:shd w:val="clear" w:color="auto" w:fill="auto"/>
          </w:tcPr>
          <w:p w14:paraId="395367A8" w14:textId="77777777" w:rsidR="000354B5" w:rsidRDefault="000354B5" w:rsidP="009443F5">
            <w:pPr>
              <w:pStyle w:val="NoSpacing"/>
            </w:pPr>
            <w:r>
              <w:t>Vocabulary</w:t>
            </w:r>
          </w:p>
          <w:p w14:paraId="4FBC5819" w14:textId="77777777" w:rsidR="000354B5" w:rsidRPr="00E47B01" w:rsidRDefault="000354B5" w:rsidP="009443F5">
            <w:pPr>
              <w:pStyle w:val="NoSpacing"/>
              <w:rPr>
                <w:i/>
              </w:rPr>
            </w:pPr>
            <w:r w:rsidRPr="00E47B01">
              <w:rPr>
                <w:i/>
              </w:rPr>
              <w:t>(Tier 2 and 3)</w:t>
            </w:r>
          </w:p>
        </w:tc>
        <w:tc>
          <w:tcPr>
            <w:tcW w:w="2127" w:type="dxa"/>
            <w:shd w:val="clear" w:color="auto" w:fill="auto"/>
          </w:tcPr>
          <w:p w14:paraId="078C8D2E" w14:textId="77777777" w:rsidR="000354B5" w:rsidRDefault="000354B5" w:rsidP="009443F5">
            <w:pPr>
              <w:pStyle w:val="NoSpacing"/>
            </w:pPr>
            <w:r>
              <w:t>Home Learning</w:t>
            </w:r>
          </w:p>
        </w:tc>
        <w:tc>
          <w:tcPr>
            <w:tcW w:w="1559" w:type="dxa"/>
            <w:shd w:val="clear" w:color="auto" w:fill="auto"/>
          </w:tcPr>
          <w:p w14:paraId="3610C5E0" w14:textId="77777777" w:rsidR="000354B5" w:rsidRDefault="000354B5" w:rsidP="009443F5">
            <w:pPr>
              <w:pStyle w:val="NoSpacing"/>
            </w:pPr>
            <w:r>
              <w:t>Assessment</w:t>
            </w:r>
          </w:p>
        </w:tc>
        <w:tc>
          <w:tcPr>
            <w:tcW w:w="1843" w:type="dxa"/>
            <w:shd w:val="clear" w:color="auto" w:fill="auto"/>
          </w:tcPr>
          <w:p w14:paraId="3C83E3A3" w14:textId="77777777" w:rsidR="000354B5" w:rsidRDefault="000354B5" w:rsidP="009443F5">
            <w:pPr>
              <w:pStyle w:val="NoSpacing"/>
            </w:pPr>
            <w:r>
              <w:t>Extra Resources</w:t>
            </w:r>
          </w:p>
          <w:p w14:paraId="2AC0C613" w14:textId="77777777" w:rsidR="000354B5" w:rsidRDefault="000354B5" w:rsidP="009443F5">
            <w:pPr>
              <w:pStyle w:val="NoSpacing"/>
            </w:pPr>
            <w:r>
              <w:t>Extended Reading</w:t>
            </w:r>
          </w:p>
        </w:tc>
        <w:tc>
          <w:tcPr>
            <w:tcW w:w="2268" w:type="dxa"/>
            <w:shd w:val="clear" w:color="auto" w:fill="auto"/>
          </w:tcPr>
          <w:p w14:paraId="407B82EC" w14:textId="77777777" w:rsidR="000354B5" w:rsidRDefault="000354B5" w:rsidP="009443F5">
            <w:pPr>
              <w:pStyle w:val="NoSpacing"/>
            </w:pPr>
            <w:r>
              <w:t>Cultural Capital</w:t>
            </w:r>
          </w:p>
          <w:p w14:paraId="5D5A5E2A" w14:textId="77777777" w:rsidR="000354B5" w:rsidRDefault="000354B5" w:rsidP="009443F5">
            <w:pPr>
              <w:pStyle w:val="NoSpacing"/>
            </w:pPr>
          </w:p>
        </w:tc>
      </w:tr>
      <w:tr w:rsidR="000354B5" w14:paraId="7CF3AD6A" w14:textId="77777777" w:rsidTr="009443F5">
        <w:trPr>
          <w:trHeight w:val="3010"/>
        </w:trPr>
        <w:tc>
          <w:tcPr>
            <w:tcW w:w="2943" w:type="dxa"/>
            <w:shd w:val="clear" w:color="auto" w:fill="auto"/>
          </w:tcPr>
          <w:p w14:paraId="72211E9B" w14:textId="77777777" w:rsidR="00074632" w:rsidRDefault="00074632" w:rsidP="00074632">
            <w:pPr>
              <w:pStyle w:val="NoSpacing"/>
            </w:pPr>
            <w:r>
              <w:t>Health and safety throughout all athletics events, in particular hurdles, throwing and jumping events.</w:t>
            </w:r>
          </w:p>
          <w:p w14:paraId="7BA0271A" w14:textId="77777777" w:rsidR="00074632" w:rsidRDefault="00074632" w:rsidP="00074632">
            <w:pPr>
              <w:pStyle w:val="NoSpacing"/>
            </w:pPr>
          </w:p>
          <w:p w14:paraId="4A0907F5" w14:textId="77777777" w:rsidR="00074632" w:rsidRDefault="00074632" w:rsidP="00074632">
            <w:pPr>
              <w:pStyle w:val="NoSpacing"/>
            </w:pPr>
            <w:r>
              <w:t>Running technique for both short and long distances.</w:t>
            </w:r>
          </w:p>
          <w:p w14:paraId="5783110D" w14:textId="77777777" w:rsidR="00074632" w:rsidRDefault="00074632" w:rsidP="00074632">
            <w:pPr>
              <w:pStyle w:val="NoSpacing"/>
            </w:pPr>
          </w:p>
          <w:p w14:paraId="5A3211C3" w14:textId="77777777" w:rsidR="00074632" w:rsidRDefault="00074632" w:rsidP="00074632">
            <w:pPr>
              <w:pStyle w:val="NoSpacing"/>
            </w:pPr>
            <w:r>
              <w:t xml:space="preserve">Jumping technique for high, long and triple jump. </w:t>
            </w:r>
          </w:p>
          <w:p w14:paraId="4DE05136" w14:textId="77777777" w:rsidR="00074632" w:rsidRDefault="00074632" w:rsidP="00074632">
            <w:pPr>
              <w:pStyle w:val="NoSpacing"/>
            </w:pPr>
          </w:p>
          <w:p w14:paraId="3198699F" w14:textId="77777777" w:rsidR="00074632" w:rsidRDefault="00074632" w:rsidP="00074632">
            <w:pPr>
              <w:pStyle w:val="NoSpacing"/>
            </w:pPr>
            <w:r>
              <w:t xml:space="preserve">Throwing techniques for javelin and shot putt. </w:t>
            </w:r>
          </w:p>
          <w:p w14:paraId="3F18CCE8" w14:textId="77777777" w:rsidR="00074632" w:rsidRDefault="00074632" w:rsidP="00074632">
            <w:pPr>
              <w:pStyle w:val="NoSpacing"/>
            </w:pPr>
          </w:p>
          <w:p w14:paraId="3579B972" w14:textId="77777777" w:rsidR="00074632" w:rsidRDefault="00074632" w:rsidP="00074632">
            <w:pPr>
              <w:pStyle w:val="NoSpacing"/>
            </w:pPr>
            <w:r>
              <w:t xml:space="preserve">Evaluative skills and commenting on performances to give feedback that will improve performance. </w:t>
            </w:r>
          </w:p>
          <w:p w14:paraId="19CC2A1A" w14:textId="77777777" w:rsidR="00074632" w:rsidRDefault="00074632" w:rsidP="00074632">
            <w:pPr>
              <w:pStyle w:val="NoSpacing"/>
            </w:pPr>
          </w:p>
          <w:p w14:paraId="4877D933" w14:textId="77777777" w:rsidR="00074632" w:rsidRDefault="00074632" w:rsidP="00074632">
            <w:pPr>
              <w:pStyle w:val="NoSpacing"/>
            </w:pPr>
          </w:p>
          <w:p w14:paraId="38D44462" w14:textId="77777777" w:rsidR="008167BD" w:rsidRDefault="008167BD" w:rsidP="008167BD">
            <w:pPr>
              <w:pStyle w:val="NoSpacing"/>
            </w:pPr>
          </w:p>
        </w:tc>
        <w:tc>
          <w:tcPr>
            <w:tcW w:w="2552" w:type="dxa"/>
            <w:shd w:val="clear" w:color="auto" w:fill="auto"/>
          </w:tcPr>
          <w:p w14:paraId="425028B0" w14:textId="77777777" w:rsidR="008167BD" w:rsidRDefault="008167BD" w:rsidP="009443F5">
            <w:pPr>
              <w:pStyle w:val="NoSpacing"/>
            </w:pPr>
            <w:r>
              <w:t xml:space="preserve">Know how to perform </w:t>
            </w:r>
            <w:r w:rsidR="009443F5">
              <w:t>all skills/events safely when participating/competing in an event.</w:t>
            </w:r>
          </w:p>
          <w:p w14:paraId="1835AD8C" w14:textId="77777777" w:rsidR="008167BD" w:rsidRDefault="008167BD" w:rsidP="009443F5">
            <w:pPr>
              <w:pStyle w:val="NoSpacing"/>
            </w:pPr>
          </w:p>
          <w:p w14:paraId="5E4FA3E2" w14:textId="68BE6C72" w:rsidR="008167BD" w:rsidRDefault="00AD3EF8" w:rsidP="009443F5">
            <w:pPr>
              <w:pStyle w:val="NoSpacing"/>
            </w:pPr>
            <w:r>
              <w:t>Learn</w:t>
            </w:r>
            <w:r w:rsidR="009443F5">
              <w:t xml:space="preserve"> a range of events and skills</w:t>
            </w:r>
            <w:r w:rsidR="008167BD">
              <w:t xml:space="preserve"> with accuracy and precision</w:t>
            </w:r>
          </w:p>
          <w:p w14:paraId="304EEEA4" w14:textId="77777777" w:rsidR="00B34D22" w:rsidRDefault="00B34D22" w:rsidP="009443F5">
            <w:pPr>
              <w:pStyle w:val="NoSpacing"/>
            </w:pPr>
          </w:p>
          <w:p w14:paraId="5F25E5BD" w14:textId="77777777" w:rsidR="008167BD" w:rsidRDefault="009443F5" w:rsidP="009443F5">
            <w:pPr>
              <w:pStyle w:val="NoSpacing"/>
            </w:pPr>
            <w:r>
              <w:t>Understand the rules of each event and perform to the rules.</w:t>
            </w:r>
          </w:p>
          <w:p w14:paraId="4BEB6D89" w14:textId="77777777" w:rsidR="009443F5" w:rsidRDefault="009443F5" w:rsidP="009443F5">
            <w:pPr>
              <w:pStyle w:val="NoSpacing"/>
            </w:pPr>
          </w:p>
          <w:p w14:paraId="21D5ED80" w14:textId="77777777" w:rsidR="008167BD" w:rsidRDefault="008167BD" w:rsidP="009443F5">
            <w:pPr>
              <w:pStyle w:val="NoSpacing"/>
            </w:pPr>
            <w:r>
              <w:t>Evaluate own and peers performance using WWW and EBI</w:t>
            </w:r>
          </w:p>
          <w:p w14:paraId="2704FAFA" w14:textId="77777777" w:rsidR="008167BD" w:rsidRDefault="008167BD" w:rsidP="009443F5">
            <w:pPr>
              <w:pStyle w:val="NoSpacing"/>
            </w:pPr>
          </w:p>
          <w:p w14:paraId="051D1A7F" w14:textId="77777777" w:rsidR="000354B5" w:rsidRDefault="000354B5" w:rsidP="009443F5">
            <w:pPr>
              <w:pStyle w:val="NoSpacing"/>
            </w:pPr>
          </w:p>
        </w:tc>
        <w:tc>
          <w:tcPr>
            <w:tcW w:w="1417" w:type="dxa"/>
            <w:shd w:val="clear" w:color="auto" w:fill="auto"/>
          </w:tcPr>
          <w:p w14:paraId="488E2D2A" w14:textId="77777777" w:rsidR="000354B5" w:rsidRDefault="009443F5" w:rsidP="00074632">
            <w:pPr>
              <w:pStyle w:val="NoSpacing"/>
            </w:pPr>
            <w:r>
              <w:t>100m</w:t>
            </w:r>
          </w:p>
          <w:p w14:paraId="1167727C" w14:textId="77777777" w:rsidR="009443F5" w:rsidRDefault="009443F5" w:rsidP="00074632">
            <w:pPr>
              <w:pStyle w:val="NoSpacing"/>
            </w:pPr>
            <w:r>
              <w:t>200m</w:t>
            </w:r>
          </w:p>
          <w:p w14:paraId="489FCACD" w14:textId="77777777" w:rsidR="009443F5" w:rsidRDefault="009443F5" w:rsidP="00074632">
            <w:pPr>
              <w:pStyle w:val="NoSpacing"/>
            </w:pPr>
            <w:r>
              <w:t>800m</w:t>
            </w:r>
          </w:p>
          <w:p w14:paraId="3533E673" w14:textId="77777777" w:rsidR="009443F5" w:rsidRDefault="009443F5" w:rsidP="00074632">
            <w:pPr>
              <w:pStyle w:val="NoSpacing"/>
            </w:pPr>
            <w:r>
              <w:t>1500m</w:t>
            </w:r>
          </w:p>
          <w:p w14:paraId="231CAAA9" w14:textId="77777777" w:rsidR="009443F5" w:rsidRDefault="009443F5" w:rsidP="00074632">
            <w:pPr>
              <w:pStyle w:val="NoSpacing"/>
            </w:pPr>
            <w:r>
              <w:t>Javelin</w:t>
            </w:r>
          </w:p>
          <w:p w14:paraId="1DCBE9EB" w14:textId="77777777" w:rsidR="009443F5" w:rsidRDefault="009443F5" w:rsidP="00074632">
            <w:pPr>
              <w:pStyle w:val="NoSpacing"/>
            </w:pPr>
            <w:r>
              <w:t>Discus</w:t>
            </w:r>
          </w:p>
          <w:p w14:paraId="32D98BA7" w14:textId="77777777" w:rsidR="009443F5" w:rsidRDefault="009443F5" w:rsidP="00074632">
            <w:pPr>
              <w:pStyle w:val="NoSpacing"/>
            </w:pPr>
            <w:r>
              <w:t>Baton</w:t>
            </w:r>
          </w:p>
          <w:p w14:paraId="5ECF50BF" w14:textId="77777777" w:rsidR="009443F5" w:rsidRDefault="009443F5" w:rsidP="00074632">
            <w:pPr>
              <w:pStyle w:val="NoSpacing"/>
            </w:pPr>
            <w:r>
              <w:t>Relay</w:t>
            </w:r>
          </w:p>
          <w:p w14:paraId="52598960" w14:textId="77777777" w:rsidR="009443F5" w:rsidRDefault="009443F5" w:rsidP="00074632">
            <w:pPr>
              <w:pStyle w:val="NoSpacing"/>
            </w:pPr>
            <w:r>
              <w:t>Long Jump</w:t>
            </w:r>
          </w:p>
          <w:p w14:paraId="4FF8077C" w14:textId="77777777" w:rsidR="009443F5" w:rsidRDefault="009443F5" w:rsidP="00074632">
            <w:pPr>
              <w:pStyle w:val="NoSpacing"/>
            </w:pPr>
            <w:r>
              <w:t>High Jump</w:t>
            </w:r>
          </w:p>
          <w:p w14:paraId="7943F131" w14:textId="77777777" w:rsidR="009443F5" w:rsidRDefault="009443F5" w:rsidP="00074632">
            <w:pPr>
              <w:pStyle w:val="NoSpacing"/>
            </w:pPr>
            <w:r>
              <w:t>Triple Jump</w:t>
            </w:r>
          </w:p>
          <w:p w14:paraId="3E88DA24" w14:textId="77777777" w:rsidR="009443F5" w:rsidRDefault="009443F5" w:rsidP="00074632">
            <w:pPr>
              <w:pStyle w:val="NoSpacing"/>
            </w:pPr>
            <w:r>
              <w:t>Fosbury flop</w:t>
            </w:r>
          </w:p>
          <w:p w14:paraId="23255BF0" w14:textId="77777777" w:rsidR="009443F5" w:rsidRDefault="009443F5" w:rsidP="00074632">
            <w:pPr>
              <w:pStyle w:val="NoSpacing"/>
            </w:pPr>
            <w:r>
              <w:t>Power</w:t>
            </w:r>
          </w:p>
          <w:p w14:paraId="6B44DD40" w14:textId="77777777" w:rsidR="009443F5" w:rsidRDefault="009443F5" w:rsidP="00074632">
            <w:pPr>
              <w:pStyle w:val="NoSpacing"/>
            </w:pPr>
            <w:r>
              <w:t>Momentum</w:t>
            </w:r>
          </w:p>
          <w:p w14:paraId="4BE8E300" w14:textId="77777777" w:rsidR="009443F5" w:rsidRDefault="009443F5" w:rsidP="00074632">
            <w:pPr>
              <w:pStyle w:val="NoSpacing"/>
            </w:pPr>
            <w:r>
              <w:t>Acceleration</w:t>
            </w:r>
          </w:p>
          <w:p w14:paraId="40594F7E" w14:textId="77777777" w:rsidR="009443F5" w:rsidRDefault="007133D3" w:rsidP="00074632">
            <w:pPr>
              <w:pStyle w:val="NoSpacing"/>
            </w:pPr>
            <w:r>
              <w:t>Stamina</w:t>
            </w:r>
          </w:p>
          <w:p w14:paraId="3D4B5C1B" w14:textId="77777777" w:rsidR="007133D3" w:rsidRDefault="007133D3" w:rsidP="00074632">
            <w:pPr>
              <w:pStyle w:val="NoSpacing"/>
            </w:pPr>
            <w:r>
              <w:t>Pace</w:t>
            </w:r>
          </w:p>
          <w:p w14:paraId="0F194EA7" w14:textId="77777777" w:rsidR="007133D3" w:rsidRDefault="007133D3" w:rsidP="00074632">
            <w:pPr>
              <w:pStyle w:val="NoSpacing"/>
            </w:pPr>
          </w:p>
        </w:tc>
        <w:tc>
          <w:tcPr>
            <w:tcW w:w="2127" w:type="dxa"/>
            <w:shd w:val="clear" w:color="auto" w:fill="auto"/>
          </w:tcPr>
          <w:p w14:paraId="58EB2426" w14:textId="77777777" w:rsidR="000354B5" w:rsidRDefault="00B34D22" w:rsidP="007133D3">
            <w:pPr>
              <w:pStyle w:val="NoSpacing"/>
            </w:pPr>
            <w:r>
              <w:t xml:space="preserve">Attend </w:t>
            </w:r>
            <w:r w:rsidR="007133D3">
              <w:t xml:space="preserve">athletics club at Langdon Park. </w:t>
            </w:r>
          </w:p>
          <w:p w14:paraId="4FD6AA95" w14:textId="77777777" w:rsidR="007133D3" w:rsidRDefault="007133D3" w:rsidP="007133D3">
            <w:pPr>
              <w:pStyle w:val="NoSpacing"/>
            </w:pPr>
          </w:p>
          <w:p w14:paraId="795AFBBA" w14:textId="77777777" w:rsidR="007133D3" w:rsidRDefault="007133D3" w:rsidP="007133D3">
            <w:pPr>
              <w:pStyle w:val="NoSpacing"/>
            </w:pPr>
            <w:r>
              <w:t xml:space="preserve">Victoria Park Harriers at Mile End </w:t>
            </w:r>
            <w:hyperlink r:id="rId4" w:history="1">
              <w:r w:rsidRPr="00373A82">
                <w:rPr>
                  <w:rStyle w:val="Hyperlink"/>
                </w:rPr>
                <w:t>http://sites.vphthac.org.uk/juniors/training</w:t>
              </w:r>
            </w:hyperlink>
            <w:r>
              <w:t xml:space="preserve"> </w:t>
            </w:r>
          </w:p>
          <w:p w14:paraId="32781A76" w14:textId="77777777" w:rsidR="007133D3" w:rsidRDefault="007133D3" w:rsidP="007133D3">
            <w:pPr>
              <w:pStyle w:val="NoSpacing"/>
            </w:pPr>
          </w:p>
          <w:p w14:paraId="449BFF80" w14:textId="77777777" w:rsidR="007133D3" w:rsidRDefault="007133D3" w:rsidP="007133D3">
            <w:pPr>
              <w:pStyle w:val="NoSpacing"/>
            </w:pPr>
            <w:r>
              <w:t xml:space="preserve">See </w:t>
            </w:r>
            <w:proofErr w:type="spellStart"/>
            <w:r>
              <w:t>Youtube</w:t>
            </w:r>
            <w:proofErr w:type="spellEnd"/>
            <w:r>
              <w:t xml:space="preserve">/BBC sport for athletics footage. </w:t>
            </w:r>
          </w:p>
        </w:tc>
        <w:tc>
          <w:tcPr>
            <w:tcW w:w="1559" w:type="dxa"/>
            <w:shd w:val="clear" w:color="auto" w:fill="auto"/>
          </w:tcPr>
          <w:p w14:paraId="2FA5BB26" w14:textId="77777777" w:rsidR="00B051D5" w:rsidRDefault="009443F5" w:rsidP="009443F5">
            <w:pPr>
              <w:pStyle w:val="NoSpacing"/>
            </w:pPr>
            <w:r>
              <w:t>Question/Answer</w:t>
            </w:r>
          </w:p>
          <w:p w14:paraId="04097EFE" w14:textId="77777777" w:rsidR="00B051D5" w:rsidRDefault="00B051D5" w:rsidP="009443F5">
            <w:pPr>
              <w:pStyle w:val="NoSpacing"/>
            </w:pPr>
          </w:p>
          <w:p w14:paraId="7B59961C" w14:textId="77777777" w:rsidR="00B051D5" w:rsidRDefault="00B051D5" w:rsidP="009443F5">
            <w:pPr>
              <w:pStyle w:val="NoSpacing"/>
            </w:pPr>
            <w:r>
              <w:t>Self</w:t>
            </w:r>
            <w:r w:rsidR="009C75CA">
              <w:t>-</w:t>
            </w:r>
            <w:r>
              <w:t xml:space="preserve"> assessment</w:t>
            </w:r>
          </w:p>
          <w:p w14:paraId="36E0A715" w14:textId="77777777" w:rsidR="00B051D5" w:rsidRDefault="00B051D5" w:rsidP="009443F5">
            <w:pPr>
              <w:pStyle w:val="NoSpacing"/>
            </w:pPr>
          </w:p>
          <w:p w14:paraId="6376B4A8" w14:textId="77777777" w:rsidR="00B051D5" w:rsidRDefault="00B051D5" w:rsidP="009443F5">
            <w:pPr>
              <w:pStyle w:val="NoSpacing"/>
            </w:pPr>
            <w:r>
              <w:t>Peer assessment</w:t>
            </w:r>
          </w:p>
          <w:p w14:paraId="5BFD7DAD" w14:textId="77777777" w:rsidR="000354B5" w:rsidRDefault="000354B5" w:rsidP="009443F5">
            <w:pPr>
              <w:pStyle w:val="NoSpacing"/>
            </w:pPr>
          </w:p>
          <w:p w14:paraId="26CB3E3A" w14:textId="77777777" w:rsidR="009443F5" w:rsidRDefault="009443F5" w:rsidP="009443F5">
            <w:pPr>
              <w:pStyle w:val="NoSpacing"/>
            </w:pPr>
            <w:r>
              <w:t>Video analysis of performances.</w:t>
            </w:r>
          </w:p>
          <w:p w14:paraId="5E1EEB85" w14:textId="77777777" w:rsidR="009443F5" w:rsidRDefault="009443F5" w:rsidP="009443F5">
            <w:pPr>
              <w:pStyle w:val="NoSpacing"/>
            </w:pPr>
          </w:p>
          <w:p w14:paraId="633E2CD9" w14:textId="77777777" w:rsidR="009443F5" w:rsidRDefault="009443F5" w:rsidP="009443F5">
            <w:pPr>
              <w:pStyle w:val="NoSpacing"/>
            </w:pPr>
          </w:p>
        </w:tc>
        <w:tc>
          <w:tcPr>
            <w:tcW w:w="1843" w:type="dxa"/>
            <w:shd w:val="clear" w:color="auto" w:fill="auto"/>
          </w:tcPr>
          <w:p w14:paraId="634B715F" w14:textId="77777777" w:rsidR="000354B5" w:rsidRPr="006472AF" w:rsidRDefault="00894910" w:rsidP="009443F5">
            <w:pPr>
              <w:pStyle w:val="NoSpacing"/>
              <w:rPr>
                <w:i/>
              </w:rPr>
            </w:pPr>
            <w:hyperlink r:id="rId5" w:history="1">
              <w:r w:rsidR="007133D3" w:rsidRPr="00373A82">
                <w:rPr>
                  <w:rStyle w:val="Hyperlink"/>
                  <w:i/>
                </w:rPr>
                <w:t>https://www.britishathletics.org.uk</w:t>
              </w:r>
            </w:hyperlink>
            <w:r w:rsidR="007133D3">
              <w:rPr>
                <w:i/>
              </w:rPr>
              <w:t xml:space="preserve"> </w:t>
            </w:r>
          </w:p>
          <w:p w14:paraId="604942F8" w14:textId="77777777" w:rsidR="000354B5" w:rsidRDefault="000354B5" w:rsidP="009443F5">
            <w:pPr>
              <w:pStyle w:val="NoSpacing"/>
            </w:pPr>
          </w:p>
          <w:p w14:paraId="759B0ECA" w14:textId="77777777" w:rsidR="007133D3" w:rsidRDefault="007133D3" w:rsidP="009443F5">
            <w:pPr>
              <w:pStyle w:val="NoSpacing"/>
            </w:pPr>
            <w:r>
              <w:t xml:space="preserve">Jessica Ennis-Hill’s autobiography </w:t>
            </w:r>
            <w:hyperlink r:id="rId6" w:history="1">
              <w:r w:rsidRPr="00373A82">
                <w:rPr>
                  <w:rStyle w:val="Hyperlink"/>
                </w:rPr>
                <w:t>https://www.waterstones.com/author/jessica-ennis/596120</w:t>
              </w:r>
            </w:hyperlink>
            <w:r>
              <w:t xml:space="preserve"> </w:t>
            </w:r>
          </w:p>
          <w:p w14:paraId="58934E66" w14:textId="77777777" w:rsidR="007133D3" w:rsidRDefault="007133D3" w:rsidP="009443F5">
            <w:pPr>
              <w:pStyle w:val="NoSpacing"/>
            </w:pPr>
          </w:p>
          <w:p w14:paraId="26337201" w14:textId="77777777" w:rsidR="007133D3" w:rsidRDefault="007133D3" w:rsidP="009443F5">
            <w:pPr>
              <w:pStyle w:val="NoSpacing"/>
            </w:pPr>
            <w:r>
              <w:t xml:space="preserve">Usain Bolts autobiography </w:t>
            </w:r>
            <w:hyperlink r:id="rId7" w:history="1">
              <w:r w:rsidRPr="00373A82">
                <w:rPr>
                  <w:rStyle w:val="Hyperlink"/>
                </w:rPr>
                <w:t>https://www.waterstones.com/book/faster-than-lightning-my-autobiography/usain-bolt/9780007371426</w:t>
              </w:r>
            </w:hyperlink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EA946C3" w14:textId="77777777" w:rsidR="000354B5" w:rsidRDefault="007133D3" w:rsidP="009443F5">
            <w:pPr>
              <w:pStyle w:val="NoSpacing"/>
            </w:pPr>
            <w:r>
              <w:t>Go to see a live athletics</w:t>
            </w:r>
            <w:r w:rsidR="00B34D22">
              <w:t xml:space="preserve"> event…</w:t>
            </w:r>
          </w:p>
          <w:p w14:paraId="5F0C7BBB" w14:textId="77777777" w:rsidR="00B34D22" w:rsidRDefault="00894910" w:rsidP="009443F5">
            <w:pPr>
              <w:pStyle w:val="NoSpacing"/>
            </w:pPr>
            <w:hyperlink r:id="rId8" w:history="1">
              <w:r w:rsidR="007133D3" w:rsidRPr="00373A82">
                <w:rPr>
                  <w:rStyle w:val="Hyperlink"/>
                </w:rPr>
                <w:t>https://www.britishathletics.org.uk</w:t>
              </w:r>
            </w:hyperlink>
            <w:r w:rsidR="007133D3">
              <w:t xml:space="preserve"> </w:t>
            </w:r>
          </w:p>
        </w:tc>
      </w:tr>
    </w:tbl>
    <w:p w14:paraId="2B50BEB5" w14:textId="77777777" w:rsidR="009443F5" w:rsidRDefault="009443F5"/>
    <w:sectPr w:rsidR="009443F5" w:rsidSect="000354B5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4B5"/>
    <w:rsid w:val="000354B5"/>
    <w:rsid w:val="00074632"/>
    <w:rsid w:val="00076340"/>
    <w:rsid w:val="00164548"/>
    <w:rsid w:val="00170595"/>
    <w:rsid w:val="001D67F2"/>
    <w:rsid w:val="0020726F"/>
    <w:rsid w:val="006B0804"/>
    <w:rsid w:val="006D3989"/>
    <w:rsid w:val="007133D3"/>
    <w:rsid w:val="007D7D7E"/>
    <w:rsid w:val="007F1EC2"/>
    <w:rsid w:val="008167BD"/>
    <w:rsid w:val="00894910"/>
    <w:rsid w:val="00912B88"/>
    <w:rsid w:val="009443F5"/>
    <w:rsid w:val="00970B29"/>
    <w:rsid w:val="009C39D0"/>
    <w:rsid w:val="009C6686"/>
    <w:rsid w:val="009C75CA"/>
    <w:rsid w:val="00A46347"/>
    <w:rsid w:val="00AC347C"/>
    <w:rsid w:val="00AD3EF8"/>
    <w:rsid w:val="00AF5436"/>
    <w:rsid w:val="00B051D5"/>
    <w:rsid w:val="00B34D22"/>
    <w:rsid w:val="00D05FEB"/>
    <w:rsid w:val="00D55C3D"/>
    <w:rsid w:val="00EF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AB845"/>
  <w14:defaultImageDpi w14:val="32767"/>
  <w15:docId w15:val="{D5E7F004-5CBB-433F-84F0-17DBFBF4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4B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54B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0354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ishathletic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aterstones.com/book/faster-than-lightning-my-autobiography/usain-bolt/97800073714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aterstones.com/author/jessica-ennis/596120" TargetMode="External"/><Relationship Id="rId5" Type="http://schemas.openxmlformats.org/officeDocument/2006/relationships/hyperlink" Target="https://www.britishathletics.org.u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ites.vphthac.org.uk/juniors/train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Anurag Jain</dc:creator>
  <cp:lastModifiedBy>Liam O'Hara</cp:lastModifiedBy>
  <cp:revision>7</cp:revision>
  <dcterms:created xsi:type="dcterms:W3CDTF">2020-05-11T10:50:00Z</dcterms:created>
  <dcterms:modified xsi:type="dcterms:W3CDTF">2020-07-16T09:29:00Z</dcterms:modified>
</cp:coreProperties>
</file>