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97"/>
        <w:gridCol w:w="1388"/>
        <w:gridCol w:w="1872"/>
        <w:gridCol w:w="1814"/>
        <w:gridCol w:w="1843"/>
        <w:gridCol w:w="2268"/>
      </w:tblGrid>
      <w:tr w:rsidR="000354B5" w14:paraId="726A762D" w14:textId="77777777" w:rsidTr="000259E3">
        <w:tc>
          <w:tcPr>
            <w:tcW w:w="3227" w:type="dxa"/>
            <w:shd w:val="clear" w:color="auto" w:fill="auto"/>
          </w:tcPr>
          <w:p w14:paraId="3668B1CA" w14:textId="374009EA" w:rsidR="000354B5" w:rsidRPr="00FF68F5" w:rsidRDefault="000259E3" w:rsidP="008167BD">
            <w:pPr>
              <w:pStyle w:val="NoSpacing"/>
            </w:pPr>
            <w:bookmarkStart w:id="0" w:name="_GoBack"/>
            <w:bookmarkEnd w:id="0"/>
            <w:r>
              <w:t>GCSE P</w:t>
            </w:r>
            <w:r w:rsidR="00C42F6A">
              <w:t>hysical Education</w:t>
            </w:r>
          </w:p>
        </w:tc>
        <w:tc>
          <w:tcPr>
            <w:tcW w:w="11482" w:type="dxa"/>
            <w:gridSpan w:val="6"/>
            <w:shd w:val="clear" w:color="auto" w:fill="auto"/>
          </w:tcPr>
          <w:p w14:paraId="69796D7E" w14:textId="77777777" w:rsidR="000354B5" w:rsidRDefault="000354B5" w:rsidP="009443F5">
            <w:pPr>
              <w:pStyle w:val="NoSpacing"/>
            </w:pPr>
          </w:p>
        </w:tc>
      </w:tr>
      <w:tr w:rsidR="000354B5" w:rsidRPr="005A7068" w14:paraId="5925344F" w14:textId="77777777" w:rsidTr="009443F5">
        <w:tc>
          <w:tcPr>
            <w:tcW w:w="14709" w:type="dxa"/>
            <w:gridSpan w:val="7"/>
            <w:shd w:val="clear" w:color="auto" w:fill="auto"/>
          </w:tcPr>
          <w:p w14:paraId="7944A2C4" w14:textId="03A33012" w:rsidR="000354B5" w:rsidRPr="005A7068" w:rsidRDefault="000354B5" w:rsidP="008167BD">
            <w:pPr>
              <w:pStyle w:val="NoSpacing"/>
              <w:rPr>
                <w:b/>
              </w:rPr>
            </w:pPr>
            <w:r w:rsidRPr="005A7068">
              <w:rPr>
                <w:b/>
                <w:sz w:val="44"/>
              </w:rPr>
              <w:t>Enquiry Question:</w:t>
            </w:r>
            <w:r w:rsidR="003C3462">
              <w:rPr>
                <w:b/>
                <w:sz w:val="44"/>
              </w:rPr>
              <w:t xml:space="preserve"> </w:t>
            </w:r>
            <w:r w:rsidR="007545AB">
              <w:rPr>
                <w:b/>
                <w:sz w:val="44"/>
              </w:rPr>
              <w:t>Are take drugs to improve sporting performance the same as using the best technology to improve performance</w:t>
            </w:r>
            <w:r w:rsidR="00C43AEA">
              <w:rPr>
                <w:b/>
                <w:sz w:val="44"/>
              </w:rPr>
              <w:t>?</w:t>
            </w:r>
            <w:r w:rsidR="003C3462">
              <w:rPr>
                <w:b/>
                <w:sz w:val="44"/>
              </w:rPr>
              <w:t xml:space="preserve"> </w:t>
            </w:r>
          </w:p>
        </w:tc>
      </w:tr>
      <w:tr w:rsidR="000354B5" w:rsidRPr="006472AF" w14:paraId="6779B6BC" w14:textId="77777777" w:rsidTr="009443F5">
        <w:tc>
          <w:tcPr>
            <w:tcW w:w="14709" w:type="dxa"/>
            <w:gridSpan w:val="7"/>
            <w:shd w:val="clear" w:color="auto" w:fill="auto"/>
          </w:tcPr>
          <w:p w14:paraId="0354A554" w14:textId="565E3AB8" w:rsidR="000354B5" w:rsidRDefault="000354B5" w:rsidP="009443F5">
            <w:pPr>
              <w:pStyle w:val="NoSpacing"/>
              <w:rPr>
                <w:b/>
                <w:sz w:val="32"/>
                <w:szCs w:val="32"/>
              </w:rPr>
            </w:pPr>
            <w:r w:rsidRPr="005A7068">
              <w:rPr>
                <w:b/>
                <w:sz w:val="32"/>
                <w:szCs w:val="32"/>
              </w:rPr>
              <w:t xml:space="preserve">Unit title: </w:t>
            </w:r>
            <w:r w:rsidR="004F2BEA">
              <w:rPr>
                <w:b/>
                <w:sz w:val="32"/>
                <w:szCs w:val="32"/>
              </w:rPr>
              <w:t>Socio-Cultural Influences</w:t>
            </w:r>
          </w:p>
          <w:p w14:paraId="615726D5" w14:textId="5B707F32" w:rsidR="006B1636" w:rsidRPr="006472AF" w:rsidRDefault="000354B5" w:rsidP="00074632">
            <w:pPr>
              <w:pStyle w:val="NoSpacing"/>
            </w:pPr>
            <w:r w:rsidRPr="00EC0786">
              <w:rPr>
                <w:b/>
                <w:i/>
              </w:rPr>
              <w:t>Why now?</w:t>
            </w:r>
            <w:r>
              <w:t xml:space="preserve">  </w:t>
            </w:r>
            <w:r w:rsidR="005B2327">
              <w:t>Students learn why certain groups</w:t>
            </w:r>
            <w:r w:rsidR="007545AB">
              <w:t xml:space="preserve"> of people find it difficult to take part in physical activity and what barriers they may face when trying to do sport. Students are encouraged to draw upon their personal experiences growing up and try to understand why others may not have participated in the sports they do and vice versa. Using their knowledge from sport psychology, students will understand why some athletes will use drugs or PED’s to enhance performance in order for them to achieve their goals. They will also analyse the impact technology has on sport and why spectators of sport may behave negatively when watching a physical activity. </w:t>
            </w:r>
          </w:p>
        </w:tc>
      </w:tr>
      <w:tr w:rsidR="000354B5" w14:paraId="6EDB6791" w14:textId="77777777" w:rsidTr="00E52CD4">
        <w:tc>
          <w:tcPr>
            <w:tcW w:w="3227" w:type="dxa"/>
            <w:shd w:val="clear" w:color="auto" w:fill="auto"/>
          </w:tcPr>
          <w:p w14:paraId="436436B8" w14:textId="77777777" w:rsidR="000354B5" w:rsidRDefault="000354B5" w:rsidP="009443F5">
            <w:pPr>
              <w:pStyle w:val="NoSpacing"/>
              <w:rPr>
                <w:b/>
              </w:rPr>
            </w:pPr>
            <w:r w:rsidRPr="00E47B01">
              <w:rPr>
                <w:b/>
              </w:rPr>
              <w:t>Knowledge</w:t>
            </w:r>
          </w:p>
          <w:p w14:paraId="76940450" w14:textId="77777777" w:rsidR="000354B5" w:rsidRPr="00E47B01" w:rsidRDefault="000354B5" w:rsidP="009443F5">
            <w:pPr>
              <w:pStyle w:val="NoSpacing"/>
              <w:rPr>
                <w:b/>
              </w:rPr>
            </w:pPr>
            <w:r>
              <w:t>Students will know about…</w:t>
            </w:r>
          </w:p>
        </w:tc>
        <w:tc>
          <w:tcPr>
            <w:tcW w:w="2297" w:type="dxa"/>
            <w:shd w:val="clear" w:color="auto" w:fill="auto"/>
          </w:tcPr>
          <w:p w14:paraId="2776583E" w14:textId="77777777" w:rsidR="000354B5" w:rsidRPr="00E47B01" w:rsidRDefault="000354B5" w:rsidP="009443F5">
            <w:pPr>
              <w:pStyle w:val="NoSpacing"/>
              <w:rPr>
                <w:b/>
              </w:rPr>
            </w:pPr>
            <w:r w:rsidRPr="00E47B01">
              <w:rPr>
                <w:b/>
              </w:rPr>
              <w:t>Application</w:t>
            </w:r>
            <w:r>
              <w:rPr>
                <w:b/>
              </w:rPr>
              <w:t>/Skills</w:t>
            </w:r>
          </w:p>
          <w:p w14:paraId="0223FAA6" w14:textId="77777777" w:rsidR="000354B5" w:rsidRDefault="000354B5" w:rsidP="009443F5">
            <w:pPr>
              <w:pStyle w:val="NoSpacing"/>
            </w:pPr>
            <w:r>
              <w:t>Students will be able to…</w:t>
            </w:r>
          </w:p>
        </w:tc>
        <w:tc>
          <w:tcPr>
            <w:tcW w:w="1388" w:type="dxa"/>
            <w:shd w:val="clear" w:color="auto" w:fill="auto"/>
          </w:tcPr>
          <w:p w14:paraId="395367A8" w14:textId="77777777" w:rsidR="000354B5" w:rsidRDefault="000354B5" w:rsidP="009443F5">
            <w:pPr>
              <w:pStyle w:val="NoSpacing"/>
            </w:pPr>
            <w:r>
              <w:t>Vocabulary</w:t>
            </w:r>
          </w:p>
          <w:p w14:paraId="4FBC5819" w14:textId="77777777" w:rsidR="000354B5" w:rsidRPr="00E47B01" w:rsidRDefault="000354B5" w:rsidP="009443F5">
            <w:pPr>
              <w:pStyle w:val="NoSpacing"/>
              <w:rPr>
                <w:i/>
              </w:rPr>
            </w:pPr>
            <w:r w:rsidRPr="00E47B01">
              <w:rPr>
                <w:i/>
              </w:rPr>
              <w:t>(Tier 2 and 3)</w:t>
            </w:r>
          </w:p>
        </w:tc>
        <w:tc>
          <w:tcPr>
            <w:tcW w:w="1872" w:type="dxa"/>
            <w:shd w:val="clear" w:color="auto" w:fill="auto"/>
          </w:tcPr>
          <w:p w14:paraId="078C8D2E" w14:textId="77777777" w:rsidR="000354B5" w:rsidRDefault="000354B5" w:rsidP="009443F5">
            <w:pPr>
              <w:pStyle w:val="NoSpacing"/>
            </w:pPr>
            <w:r>
              <w:t>Home Learning</w:t>
            </w:r>
          </w:p>
        </w:tc>
        <w:tc>
          <w:tcPr>
            <w:tcW w:w="1814" w:type="dxa"/>
            <w:shd w:val="clear" w:color="auto" w:fill="auto"/>
          </w:tcPr>
          <w:p w14:paraId="3610C5E0" w14:textId="77777777" w:rsidR="000354B5" w:rsidRDefault="000354B5" w:rsidP="009443F5">
            <w:pPr>
              <w:pStyle w:val="NoSpacing"/>
            </w:pPr>
            <w:r>
              <w:t>Assessment</w:t>
            </w:r>
          </w:p>
        </w:tc>
        <w:tc>
          <w:tcPr>
            <w:tcW w:w="1843" w:type="dxa"/>
            <w:shd w:val="clear" w:color="auto" w:fill="auto"/>
          </w:tcPr>
          <w:p w14:paraId="3C83E3A3" w14:textId="77777777" w:rsidR="000354B5" w:rsidRDefault="000354B5" w:rsidP="009443F5">
            <w:pPr>
              <w:pStyle w:val="NoSpacing"/>
            </w:pPr>
            <w:r>
              <w:t>Extra Resources</w:t>
            </w:r>
          </w:p>
          <w:p w14:paraId="2AC0C613" w14:textId="77777777" w:rsidR="000354B5" w:rsidRDefault="000354B5" w:rsidP="009443F5">
            <w:pPr>
              <w:pStyle w:val="NoSpacing"/>
            </w:pPr>
            <w:r>
              <w:t>Extended Reading</w:t>
            </w:r>
          </w:p>
        </w:tc>
        <w:tc>
          <w:tcPr>
            <w:tcW w:w="2268" w:type="dxa"/>
            <w:shd w:val="clear" w:color="auto" w:fill="auto"/>
          </w:tcPr>
          <w:p w14:paraId="407B82EC" w14:textId="0CE4FC5F" w:rsidR="000354B5" w:rsidRDefault="000354B5" w:rsidP="009443F5">
            <w:pPr>
              <w:pStyle w:val="NoSpacing"/>
            </w:pPr>
            <w:r>
              <w:t>Cultural Capital</w:t>
            </w:r>
          </w:p>
          <w:p w14:paraId="5D5A5E2A" w14:textId="77777777" w:rsidR="000354B5" w:rsidRDefault="000354B5" w:rsidP="009443F5">
            <w:pPr>
              <w:pStyle w:val="NoSpacing"/>
            </w:pPr>
          </w:p>
        </w:tc>
      </w:tr>
      <w:tr w:rsidR="000354B5" w14:paraId="7CF3AD6A" w14:textId="77777777" w:rsidTr="00E52CD4">
        <w:trPr>
          <w:trHeight w:val="3010"/>
        </w:trPr>
        <w:tc>
          <w:tcPr>
            <w:tcW w:w="3227" w:type="dxa"/>
            <w:shd w:val="clear" w:color="auto" w:fill="auto"/>
          </w:tcPr>
          <w:p w14:paraId="68F63504" w14:textId="77777777" w:rsidR="00AF2809" w:rsidRDefault="004F2BEA" w:rsidP="004F2BEA">
            <w:pPr>
              <w:pStyle w:val="NoSpacing"/>
              <w:numPr>
                <w:ilvl w:val="0"/>
                <w:numId w:val="4"/>
              </w:numPr>
            </w:pPr>
            <w:r>
              <w:t>Engagement patterns</w:t>
            </w:r>
          </w:p>
          <w:p w14:paraId="0151FCF7" w14:textId="77777777" w:rsidR="004F2BEA" w:rsidRDefault="004F2BEA" w:rsidP="004F2BEA">
            <w:pPr>
              <w:pStyle w:val="NoSpacing"/>
              <w:numPr>
                <w:ilvl w:val="0"/>
                <w:numId w:val="4"/>
              </w:numPr>
            </w:pPr>
            <w:r>
              <w:t>Commercialisation</w:t>
            </w:r>
          </w:p>
          <w:p w14:paraId="243B50FA" w14:textId="77777777" w:rsidR="004F2BEA" w:rsidRDefault="004F2BEA" w:rsidP="004F2BEA">
            <w:pPr>
              <w:pStyle w:val="NoSpacing"/>
              <w:numPr>
                <w:ilvl w:val="0"/>
                <w:numId w:val="4"/>
              </w:numPr>
            </w:pPr>
            <w:r>
              <w:t>Sponsorship and the Media</w:t>
            </w:r>
          </w:p>
          <w:p w14:paraId="3393AC26" w14:textId="77777777" w:rsidR="004F2BEA" w:rsidRDefault="004F2BEA" w:rsidP="004F2BEA">
            <w:pPr>
              <w:pStyle w:val="NoSpacing"/>
              <w:numPr>
                <w:ilvl w:val="0"/>
                <w:numId w:val="4"/>
              </w:numPr>
            </w:pPr>
            <w:r>
              <w:t>Impacts of technology on sport</w:t>
            </w:r>
          </w:p>
          <w:p w14:paraId="513AF643" w14:textId="77777777" w:rsidR="004F2BEA" w:rsidRDefault="004F2BEA" w:rsidP="004F2BEA">
            <w:pPr>
              <w:pStyle w:val="NoSpacing"/>
              <w:numPr>
                <w:ilvl w:val="0"/>
                <w:numId w:val="4"/>
              </w:numPr>
            </w:pPr>
            <w:r>
              <w:t>Drugs within sport and the conduct of athletes</w:t>
            </w:r>
          </w:p>
          <w:p w14:paraId="1F674629" w14:textId="77777777" w:rsidR="004F2BEA" w:rsidRDefault="004F2BEA" w:rsidP="004F2BEA">
            <w:pPr>
              <w:pStyle w:val="NoSpacing"/>
              <w:numPr>
                <w:ilvl w:val="0"/>
                <w:numId w:val="4"/>
              </w:numPr>
            </w:pPr>
            <w:r>
              <w:t>The advantages and disadvantages of PED’s</w:t>
            </w:r>
          </w:p>
          <w:p w14:paraId="652DB4D5" w14:textId="77777777" w:rsidR="004F2BEA" w:rsidRDefault="004F2BEA" w:rsidP="004F2BEA">
            <w:pPr>
              <w:pStyle w:val="NoSpacing"/>
              <w:numPr>
                <w:ilvl w:val="0"/>
                <w:numId w:val="4"/>
              </w:numPr>
            </w:pPr>
            <w:r>
              <w:t>Spectator behaviour</w:t>
            </w:r>
          </w:p>
          <w:p w14:paraId="664432E9" w14:textId="022B8236" w:rsidR="004F2BEA" w:rsidRDefault="004F2BEA" w:rsidP="004F2BEA">
            <w:pPr>
              <w:pStyle w:val="NoSpacing"/>
              <w:numPr>
                <w:ilvl w:val="0"/>
                <w:numId w:val="4"/>
              </w:numPr>
            </w:pPr>
            <w:r>
              <w:t>Hooliganism</w:t>
            </w:r>
          </w:p>
          <w:p w14:paraId="38D44462" w14:textId="1A5C6966" w:rsidR="004F2BEA" w:rsidRDefault="004F2BEA" w:rsidP="004F2BEA">
            <w:pPr>
              <w:pStyle w:val="NoSpacing"/>
            </w:pPr>
          </w:p>
        </w:tc>
        <w:tc>
          <w:tcPr>
            <w:tcW w:w="2297" w:type="dxa"/>
            <w:shd w:val="clear" w:color="auto" w:fill="auto"/>
          </w:tcPr>
          <w:p w14:paraId="2704FAFA" w14:textId="09026CC9" w:rsidR="008167BD" w:rsidRDefault="00E52CD4" w:rsidP="00E52CD4">
            <w:pPr>
              <w:pStyle w:val="NoSpacing"/>
              <w:numPr>
                <w:ilvl w:val="0"/>
                <w:numId w:val="4"/>
              </w:numPr>
            </w:pPr>
            <w:r>
              <w:t>Label diagrams correctly</w:t>
            </w:r>
          </w:p>
          <w:p w14:paraId="3D141431" w14:textId="436F57D7" w:rsidR="00E52CD4" w:rsidRDefault="00E52CD4" w:rsidP="00E52CD4">
            <w:pPr>
              <w:pStyle w:val="NoSpacing"/>
              <w:numPr>
                <w:ilvl w:val="0"/>
                <w:numId w:val="4"/>
              </w:numPr>
            </w:pPr>
            <w:r>
              <w:t>Define key terms</w:t>
            </w:r>
          </w:p>
          <w:p w14:paraId="2189B62A" w14:textId="5523CB5B" w:rsidR="00E52CD4" w:rsidRDefault="00E52CD4" w:rsidP="00E52CD4">
            <w:pPr>
              <w:pStyle w:val="NoSpacing"/>
              <w:numPr>
                <w:ilvl w:val="0"/>
                <w:numId w:val="4"/>
              </w:numPr>
            </w:pPr>
            <w:r>
              <w:t>Draw diagrams correctly</w:t>
            </w:r>
            <w:r w:rsidR="00C734C8">
              <w:t>.</w:t>
            </w:r>
            <w:r>
              <w:t xml:space="preserve"> </w:t>
            </w:r>
          </w:p>
          <w:p w14:paraId="70BA9D8B" w14:textId="3D9A0CB1" w:rsidR="00E52CD4" w:rsidRDefault="00E52CD4" w:rsidP="00E52CD4">
            <w:pPr>
              <w:pStyle w:val="NoSpacing"/>
              <w:numPr>
                <w:ilvl w:val="0"/>
                <w:numId w:val="4"/>
              </w:numPr>
            </w:pPr>
            <w:r>
              <w:t>Answer short answer questions</w:t>
            </w:r>
          </w:p>
          <w:p w14:paraId="59E5C701" w14:textId="461A5A16" w:rsidR="00E52CD4" w:rsidRDefault="00E52CD4" w:rsidP="00E52CD4">
            <w:pPr>
              <w:pStyle w:val="NoSpacing"/>
              <w:numPr>
                <w:ilvl w:val="0"/>
                <w:numId w:val="4"/>
              </w:numPr>
            </w:pPr>
            <w:r>
              <w:t>Use the 9-mark template to answer long answer questions</w:t>
            </w:r>
          </w:p>
          <w:p w14:paraId="701AAD75" w14:textId="3F9A99ED" w:rsidR="00E52CD4" w:rsidRDefault="00E52CD4" w:rsidP="00E52CD4">
            <w:pPr>
              <w:pStyle w:val="NoSpacing"/>
              <w:numPr>
                <w:ilvl w:val="0"/>
                <w:numId w:val="4"/>
              </w:numPr>
            </w:pPr>
            <w:r>
              <w:t>Demonstrate and model movements of the body</w:t>
            </w:r>
          </w:p>
          <w:p w14:paraId="290FE6A6" w14:textId="308D4C93" w:rsidR="00E52CD4" w:rsidRDefault="00E52CD4" w:rsidP="00E52CD4">
            <w:pPr>
              <w:pStyle w:val="NoSpacing"/>
              <w:numPr>
                <w:ilvl w:val="0"/>
                <w:numId w:val="4"/>
              </w:numPr>
            </w:pPr>
            <w:r>
              <w:t xml:space="preserve">Understand and know key equations. </w:t>
            </w:r>
          </w:p>
          <w:p w14:paraId="051D1A7F" w14:textId="77777777" w:rsidR="000354B5" w:rsidRDefault="000354B5" w:rsidP="009443F5">
            <w:pPr>
              <w:pStyle w:val="NoSpacing"/>
            </w:pPr>
          </w:p>
        </w:tc>
        <w:tc>
          <w:tcPr>
            <w:tcW w:w="1388" w:type="dxa"/>
            <w:shd w:val="clear" w:color="auto" w:fill="auto"/>
          </w:tcPr>
          <w:p w14:paraId="327C2D92" w14:textId="77777777" w:rsidR="00394488" w:rsidRDefault="004F2BEA" w:rsidP="006807E6">
            <w:pPr>
              <w:pStyle w:val="NoSpacing"/>
            </w:pPr>
            <w:r>
              <w:t>Commercialisation</w:t>
            </w:r>
          </w:p>
          <w:p w14:paraId="74039661" w14:textId="77777777" w:rsidR="004F2BEA" w:rsidRDefault="004F2BEA" w:rsidP="006807E6">
            <w:pPr>
              <w:pStyle w:val="NoSpacing"/>
            </w:pPr>
            <w:r>
              <w:t>Sponsorship</w:t>
            </w:r>
          </w:p>
          <w:p w14:paraId="34A7E404" w14:textId="77777777" w:rsidR="004F2BEA" w:rsidRDefault="004F2BEA" w:rsidP="006807E6">
            <w:pPr>
              <w:pStyle w:val="NoSpacing"/>
            </w:pPr>
            <w:r>
              <w:t>Media</w:t>
            </w:r>
          </w:p>
          <w:p w14:paraId="4B551D9E" w14:textId="03204025" w:rsidR="004F2BEA" w:rsidRDefault="004F2BEA" w:rsidP="006807E6">
            <w:pPr>
              <w:pStyle w:val="NoSpacing"/>
            </w:pPr>
            <w:r>
              <w:t>Etiquette</w:t>
            </w:r>
          </w:p>
          <w:p w14:paraId="1933A70A" w14:textId="13BDDAA5" w:rsidR="004F2BEA" w:rsidRDefault="004F2BEA" w:rsidP="006807E6">
            <w:pPr>
              <w:pStyle w:val="NoSpacing"/>
            </w:pPr>
            <w:r>
              <w:t>Sportsmanship</w:t>
            </w:r>
          </w:p>
          <w:p w14:paraId="6FCE0152" w14:textId="4F61564D" w:rsidR="004F2BEA" w:rsidRDefault="004F2BEA" w:rsidP="006807E6">
            <w:pPr>
              <w:pStyle w:val="NoSpacing"/>
            </w:pPr>
            <w:r>
              <w:t>Gamesmanship</w:t>
            </w:r>
          </w:p>
          <w:p w14:paraId="1C08C33D" w14:textId="28BC6A8B" w:rsidR="004F2BEA" w:rsidRDefault="004F2BEA" w:rsidP="006807E6">
            <w:pPr>
              <w:pStyle w:val="NoSpacing"/>
            </w:pPr>
            <w:r>
              <w:t>Stimulants</w:t>
            </w:r>
          </w:p>
          <w:p w14:paraId="45818DBA" w14:textId="77777777" w:rsidR="004F2BEA" w:rsidRDefault="004F2BEA" w:rsidP="006807E6">
            <w:pPr>
              <w:pStyle w:val="NoSpacing"/>
            </w:pPr>
            <w:r>
              <w:t>Narcotic analgesics</w:t>
            </w:r>
          </w:p>
          <w:p w14:paraId="74A4257A" w14:textId="77777777" w:rsidR="004F2BEA" w:rsidRDefault="004F2BEA" w:rsidP="006807E6">
            <w:pPr>
              <w:pStyle w:val="NoSpacing"/>
            </w:pPr>
            <w:r>
              <w:t>Anabolic agents</w:t>
            </w:r>
          </w:p>
          <w:p w14:paraId="1040FEDE" w14:textId="77777777" w:rsidR="004F2BEA" w:rsidRDefault="004F2BEA" w:rsidP="006807E6">
            <w:pPr>
              <w:pStyle w:val="NoSpacing"/>
            </w:pPr>
            <w:r>
              <w:t>EPO</w:t>
            </w:r>
          </w:p>
          <w:p w14:paraId="2802E862" w14:textId="301923D7" w:rsidR="004F2BEA" w:rsidRDefault="004F2BEA" w:rsidP="006807E6">
            <w:pPr>
              <w:pStyle w:val="NoSpacing"/>
            </w:pPr>
            <w:r>
              <w:t>Diuretics</w:t>
            </w:r>
          </w:p>
          <w:p w14:paraId="78982DD8" w14:textId="77777777" w:rsidR="004F2BEA" w:rsidRDefault="004F2BEA" w:rsidP="006807E6">
            <w:pPr>
              <w:pStyle w:val="NoSpacing"/>
            </w:pPr>
            <w:r>
              <w:t>Gang culture</w:t>
            </w:r>
          </w:p>
          <w:p w14:paraId="0F194EA7" w14:textId="0BB34CDB" w:rsidR="004F2BEA" w:rsidRDefault="004F2BEA" w:rsidP="006807E6">
            <w:pPr>
              <w:pStyle w:val="NoSpacing"/>
            </w:pPr>
          </w:p>
        </w:tc>
        <w:tc>
          <w:tcPr>
            <w:tcW w:w="1872" w:type="dxa"/>
            <w:shd w:val="clear" w:color="auto" w:fill="auto"/>
          </w:tcPr>
          <w:p w14:paraId="006FE6DE" w14:textId="0C1A9A6D" w:rsidR="007133D3" w:rsidRDefault="00AB0971" w:rsidP="007133D3">
            <w:pPr>
              <w:pStyle w:val="NoSpacing"/>
            </w:pPr>
            <w:r>
              <w:t xml:space="preserve">Use of Google Classroom and blended learning. </w:t>
            </w:r>
          </w:p>
          <w:p w14:paraId="5A38E293" w14:textId="77777777" w:rsidR="00AB0971" w:rsidRDefault="00AB0971" w:rsidP="007133D3">
            <w:pPr>
              <w:pStyle w:val="NoSpacing"/>
            </w:pPr>
          </w:p>
          <w:p w14:paraId="72066399" w14:textId="77777777" w:rsidR="00AB0971" w:rsidRDefault="00AB0971" w:rsidP="007133D3">
            <w:pPr>
              <w:pStyle w:val="NoSpacing"/>
            </w:pPr>
            <w:proofErr w:type="spellStart"/>
            <w:r>
              <w:t>PiXL</w:t>
            </w:r>
            <w:proofErr w:type="spellEnd"/>
            <w:r>
              <w:t xml:space="preserve">: </w:t>
            </w:r>
            <w:hyperlink r:id="rId5" w:history="1">
              <w:r w:rsidRPr="0089232A">
                <w:rPr>
                  <w:rStyle w:val="Hyperlink"/>
                </w:rPr>
                <w:t>https://www.pixl.org.uk/</w:t>
              </w:r>
            </w:hyperlink>
            <w:r>
              <w:t xml:space="preserve"> </w:t>
            </w:r>
          </w:p>
          <w:p w14:paraId="639871C5" w14:textId="77777777" w:rsidR="00AB0971" w:rsidRDefault="00AB0971" w:rsidP="007133D3">
            <w:pPr>
              <w:pStyle w:val="NoSpacing"/>
            </w:pPr>
          </w:p>
          <w:p w14:paraId="0AD1CF55" w14:textId="77777777" w:rsidR="00AB0971" w:rsidRDefault="00AB0971" w:rsidP="007133D3">
            <w:pPr>
              <w:pStyle w:val="NoSpacing"/>
            </w:pPr>
            <w:r>
              <w:t xml:space="preserve">Seneca: </w:t>
            </w:r>
            <w:hyperlink r:id="rId6" w:history="1">
              <w:r w:rsidRPr="0089232A">
                <w:rPr>
                  <w:rStyle w:val="Hyperlink"/>
                </w:rPr>
                <w:t>https://senecalearning.com/en-GB/</w:t>
              </w:r>
            </w:hyperlink>
            <w:r>
              <w:t xml:space="preserve"> </w:t>
            </w:r>
          </w:p>
          <w:p w14:paraId="10C5C8E1" w14:textId="77777777" w:rsidR="00AB0971" w:rsidRDefault="00AB0971" w:rsidP="007133D3">
            <w:pPr>
              <w:pStyle w:val="NoSpacing"/>
            </w:pPr>
          </w:p>
          <w:p w14:paraId="5AD869E2" w14:textId="77777777" w:rsidR="00AB0971" w:rsidRDefault="00AB0971" w:rsidP="007133D3">
            <w:pPr>
              <w:pStyle w:val="NoSpacing"/>
            </w:pPr>
            <w:r>
              <w:t>Afterschool revision lessons at Langdon Park.</w:t>
            </w:r>
          </w:p>
          <w:p w14:paraId="5A867DF0" w14:textId="77777777" w:rsidR="00AB0971" w:rsidRDefault="00AB0971" w:rsidP="007133D3">
            <w:pPr>
              <w:pStyle w:val="NoSpacing"/>
            </w:pPr>
          </w:p>
          <w:p w14:paraId="449BFF80" w14:textId="1712B675" w:rsidR="00AB0971" w:rsidRDefault="00AB0971" w:rsidP="007133D3">
            <w:pPr>
              <w:pStyle w:val="NoSpacing"/>
            </w:pPr>
            <w:r>
              <w:lastRenderedPageBreak/>
              <w:t xml:space="preserve">Milk: </w:t>
            </w:r>
            <w:hyperlink r:id="rId7" w:history="1">
              <w:r w:rsidRPr="0089232A">
                <w:rPr>
                  <w:rStyle w:val="Hyperlink"/>
                </w:rPr>
                <w:t>https://my.milkapp.io/</w:t>
              </w:r>
            </w:hyperlink>
            <w:r>
              <w:t xml:space="preserve"> </w:t>
            </w:r>
          </w:p>
        </w:tc>
        <w:tc>
          <w:tcPr>
            <w:tcW w:w="1814" w:type="dxa"/>
            <w:shd w:val="clear" w:color="auto" w:fill="auto"/>
          </w:tcPr>
          <w:p w14:paraId="2FA5BB26" w14:textId="77777777" w:rsidR="00B051D5" w:rsidRDefault="009443F5" w:rsidP="009443F5">
            <w:pPr>
              <w:pStyle w:val="NoSpacing"/>
            </w:pPr>
            <w:r>
              <w:lastRenderedPageBreak/>
              <w:t>Question/Answer</w:t>
            </w:r>
          </w:p>
          <w:p w14:paraId="04097EFE" w14:textId="77777777" w:rsidR="00B051D5" w:rsidRDefault="00B051D5" w:rsidP="009443F5">
            <w:pPr>
              <w:pStyle w:val="NoSpacing"/>
            </w:pPr>
          </w:p>
          <w:p w14:paraId="7B59961C" w14:textId="77777777" w:rsidR="00B051D5" w:rsidRDefault="00B051D5" w:rsidP="009443F5">
            <w:pPr>
              <w:pStyle w:val="NoSpacing"/>
            </w:pPr>
            <w:r>
              <w:t>Self</w:t>
            </w:r>
            <w:r w:rsidR="009C75CA">
              <w:t>-</w:t>
            </w:r>
            <w:r>
              <w:t xml:space="preserve"> assessment</w:t>
            </w:r>
          </w:p>
          <w:p w14:paraId="36E0A715" w14:textId="77777777" w:rsidR="00B051D5" w:rsidRDefault="00B051D5" w:rsidP="009443F5">
            <w:pPr>
              <w:pStyle w:val="NoSpacing"/>
            </w:pPr>
          </w:p>
          <w:p w14:paraId="6376B4A8" w14:textId="77777777" w:rsidR="00B051D5" w:rsidRDefault="00B051D5" w:rsidP="009443F5">
            <w:pPr>
              <w:pStyle w:val="NoSpacing"/>
            </w:pPr>
            <w:r>
              <w:t>Peer assessment</w:t>
            </w:r>
          </w:p>
          <w:p w14:paraId="5BFD7DAD" w14:textId="77777777" w:rsidR="000354B5" w:rsidRDefault="000354B5" w:rsidP="009443F5">
            <w:pPr>
              <w:pStyle w:val="NoSpacing"/>
            </w:pPr>
          </w:p>
          <w:p w14:paraId="26CB3E3A" w14:textId="57F5CD90" w:rsidR="009443F5" w:rsidRDefault="004F52D8" w:rsidP="009443F5">
            <w:pPr>
              <w:pStyle w:val="NoSpacing"/>
            </w:pPr>
            <w:r>
              <w:t>Examinations</w:t>
            </w:r>
          </w:p>
          <w:p w14:paraId="0BDBE32F" w14:textId="0DA73BB3" w:rsidR="004F52D8" w:rsidRDefault="004F52D8" w:rsidP="009443F5">
            <w:pPr>
              <w:pStyle w:val="NoSpacing"/>
            </w:pPr>
          </w:p>
          <w:p w14:paraId="63A9E94A" w14:textId="7B003877" w:rsidR="004F52D8" w:rsidRDefault="005261D6" w:rsidP="009443F5">
            <w:pPr>
              <w:pStyle w:val="NoSpacing"/>
            </w:pPr>
            <w:r>
              <w:t>Book reviews and marking</w:t>
            </w:r>
          </w:p>
          <w:p w14:paraId="52832F88" w14:textId="0DC34974" w:rsidR="005261D6" w:rsidRDefault="005261D6" w:rsidP="009443F5">
            <w:pPr>
              <w:pStyle w:val="NoSpacing"/>
            </w:pPr>
          </w:p>
          <w:p w14:paraId="17E5A0D7" w14:textId="2C780290" w:rsidR="005261D6" w:rsidRDefault="005261D6" w:rsidP="009443F5">
            <w:pPr>
              <w:pStyle w:val="NoSpacing"/>
            </w:pPr>
            <w:r>
              <w:t>Assignments</w:t>
            </w:r>
          </w:p>
          <w:p w14:paraId="5E1EEB85" w14:textId="77777777" w:rsidR="009443F5" w:rsidRDefault="009443F5" w:rsidP="009443F5">
            <w:pPr>
              <w:pStyle w:val="NoSpacing"/>
            </w:pPr>
          </w:p>
          <w:p w14:paraId="633E2CD9" w14:textId="77777777" w:rsidR="009443F5" w:rsidRDefault="009443F5" w:rsidP="009443F5">
            <w:pPr>
              <w:pStyle w:val="NoSpacing"/>
            </w:pPr>
          </w:p>
        </w:tc>
        <w:tc>
          <w:tcPr>
            <w:tcW w:w="1843" w:type="dxa"/>
            <w:shd w:val="clear" w:color="auto" w:fill="auto"/>
          </w:tcPr>
          <w:p w14:paraId="475ED838" w14:textId="77777777" w:rsidR="007133D3" w:rsidRDefault="00073013" w:rsidP="009443F5">
            <w:pPr>
              <w:pStyle w:val="NoSpacing"/>
            </w:pPr>
            <w:r>
              <w:rPr>
                <w:noProof/>
              </w:rPr>
              <w:drawing>
                <wp:anchor distT="0" distB="0" distL="114300" distR="114300" simplePos="0" relativeHeight="251659264" behindDoc="0" locked="0" layoutInCell="1" allowOverlap="1" wp14:anchorId="79733110" wp14:editId="54235F17">
                  <wp:simplePos x="0" y="0"/>
                  <wp:positionH relativeFrom="margin">
                    <wp:posOffset>71755</wp:posOffset>
                  </wp:positionH>
                  <wp:positionV relativeFrom="paragraph">
                    <wp:posOffset>63805</wp:posOffset>
                  </wp:positionV>
                  <wp:extent cx="826485" cy="1410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8587" t="14436" r="38552" b="12981"/>
                          <a:stretch/>
                        </pic:blipFill>
                        <pic:spPr bwMode="auto">
                          <a:xfrm>
                            <a:off x="0" y="0"/>
                            <a:ext cx="826485" cy="1410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33D3">
              <w:t xml:space="preserve"> </w:t>
            </w:r>
          </w:p>
          <w:p w14:paraId="045A0FC0" w14:textId="77777777" w:rsidR="00073013" w:rsidRDefault="00073013" w:rsidP="009443F5">
            <w:pPr>
              <w:pStyle w:val="NoSpacing"/>
            </w:pPr>
          </w:p>
          <w:p w14:paraId="3963E490" w14:textId="77777777" w:rsidR="00073013" w:rsidRDefault="00073013" w:rsidP="009443F5">
            <w:pPr>
              <w:pStyle w:val="NoSpacing"/>
            </w:pPr>
          </w:p>
          <w:p w14:paraId="7CA50F9B" w14:textId="77777777" w:rsidR="00073013" w:rsidRDefault="00073013" w:rsidP="009443F5">
            <w:pPr>
              <w:pStyle w:val="NoSpacing"/>
            </w:pPr>
          </w:p>
          <w:p w14:paraId="41357C0F" w14:textId="77777777" w:rsidR="00073013" w:rsidRDefault="00073013" w:rsidP="009443F5">
            <w:pPr>
              <w:pStyle w:val="NoSpacing"/>
            </w:pPr>
          </w:p>
          <w:p w14:paraId="62D6E267" w14:textId="77777777" w:rsidR="00073013" w:rsidRDefault="00073013" w:rsidP="009443F5">
            <w:pPr>
              <w:pStyle w:val="NoSpacing"/>
            </w:pPr>
          </w:p>
          <w:p w14:paraId="0922DA58" w14:textId="77777777" w:rsidR="00073013" w:rsidRDefault="00073013" w:rsidP="009443F5">
            <w:pPr>
              <w:pStyle w:val="NoSpacing"/>
            </w:pPr>
          </w:p>
          <w:p w14:paraId="59AE9AC4" w14:textId="77777777" w:rsidR="00073013" w:rsidRDefault="00073013" w:rsidP="009443F5">
            <w:pPr>
              <w:pStyle w:val="NoSpacing"/>
            </w:pPr>
          </w:p>
          <w:p w14:paraId="1983730F" w14:textId="77777777" w:rsidR="00073013" w:rsidRDefault="00073013" w:rsidP="009443F5">
            <w:pPr>
              <w:pStyle w:val="NoSpacing"/>
            </w:pPr>
          </w:p>
          <w:p w14:paraId="685BCC67" w14:textId="77777777" w:rsidR="00073013" w:rsidRDefault="00073013" w:rsidP="009443F5">
            <w:pPr>
              <w:pStyle w:val="NoSpacing"/>
            </w:pPr>
            <w:r>
              <w:t>QR Code – Linked to the AQA Specification</w:t>
            </w:r>
          </w:p>
          <w:p w14:paraId="16462893" w14:textId="065E5D00" w:rsidR="00073013" w:rsidRDefault="00EE0F9E" w:rsidP="009443F5">
            <w:pPr>
              <w:pStyle w:val="NoSpacing"/>
            </w:pPr>
            <w:hyperlink r:id="rId9" w:history="1">
              <w:r w:rsidR="00073013" w:rsidRPr="0089232A">
                <w:rPr>
                  <w:rStyle w:val="Hyperlink"/>
                </w:rPr>
                <w:t>https://www.aqa.org.uk/subjects/physical-education/gcse/physical-education-8582</w:t>
              </w:r>
            </w:hyperlink>
            <w:r w:rsidR="00073013">
              <w:t xml:space="preserve"> </w:t>
            </w:r>
          </w:p>
          <w:p w14:paraId="6D226DCA" w14:textId="77777777" w:rsidR="00073013" w:rsidRDefault="00073013" w:rsidP="009443F5">
            <w:pPr>
              <w:pStyle w:val="NoSpacing"/>
            </w:pPr>
          </w:p>
          <w:p w14:paraId="066EBB4E" w14:textId="77777777" w:rsidR="00073013" w:rsidRDefault="00073013" w:rsidP="00073013">
            <w:pPr>
              <w:pStyle w:val="NoSpacing"/>
            </w:pPr>
            <w:r>
              <w:t>Revise AQA GCSE (9-1) Revision Guide</w:t>
            </w:r>
          </w:p>
          <w:p w14:paraId="6412E339" w14:textId="77777777" w:rsidR="00073013" w:rsidRDefault="00073013" w:rsidP="00073013">
            <w:pPr>
              <w:pStyle w:val="NoSpacing"/>
            </w:pPr>
          </w:p>
          <w:p w14:paraId="26337201" w14:textId="0F422CF9" w:rsidR="00073013" w:rsidRPr="00073013" w:rsidRDefault="00073013" w:rsidP="00073013">
            <w:pPr>
              <w:pStyle w:val="NoSpacing"/>
              <w:rPr>
                <w:rFonts w:asciiTheme="minorHAnsi" w:hAnsiTheme="minorHAnsi" w:cstheme="minorHAnsi"/>
              </w:rPr>
            </w:pPr>
            <w:r w:rsidRPr="00073013">
              <w:rPr>
                <w:rFonts w:asciiTheme="minorHAnsi" w:hAnsiTheme="minorHAnsi" w:cstheme="minorHAnsi"/>
                <w:color w:val="111111"/>
                <w:shd w:val="clear" w:color="auto" w:fill="FFFFFF"/>
              </w:rPr>
              <w:t>AQA GCSE (9-1) PE (</w:t>
            </w:r>
            <w:proofErr w:type="spellStart"/>
            <w:r w:rsidRPr="00073013">
              <w:rPr>
                <w:rFonts w:asciiTheme="minorHAnsi" w:hAnsiTheme="minorHAnsi" w:cstheme="minorHAnsi"/>
                <w:color w:val="111111"/>
                <w:shd w:val="clear" w:color="auto" w:fill="FFFFFF"/>
              </w:rPr>
              <w:t>Aqa</w:t>
            </w:r>
            <w:proofErr w:type="spellEnd"/>
            <w:r w:rsidRPr="00073013">
              <w:rPr>
                <w:rFonts w:asciiTheme="minorHAnsi" w:hAnsiTheme="minorHAnsi" w:cstheme="minorHAnsi"/>
                <w:color w:val="111111"/>
                <w:shd w:val="clear" w:color="auto" w:fill="FFFFFF"/>
              </w:rPr>
              <w:t xml:space="preserve"> for </w:t>
            </w:r>
            <w:proofErr w:type="spellStart"/>
            <w:r w:rsidRPr="00073013">
              <w:rPr>
                <w:rFonts w:asciiTheme="minorHAnsi" w:hAnsiTheme="minorHAnsi" w:cstheme="minorHAnsi"/>
                <w:color w:val="111111"/>
                <w:shd w:val="clear" w:color="auto" w:fill="FFFFFF"/>
              </w:rPr>
              <w:t>Gcse</w:t>
            </w:r>
            <w:proofErr w:type="spellEnd"/>
            <w:r w:rsidRPr="00073013">
              <w:rPr>
                <w:rFonts w:asciiTheme="minorHAnsi" w:hAnsiTheme="minorHAnsi" w:cstheme="minorHAnsi"/>
                <w:color w:val="111111"/>
                <w:shd w:val="clear" w:color="auto" w:fill="FFFFFF"/>
              </w:rPr>
              <w:t>)</w:t>
            </w:r>
          </w:p>
        </w:tc>
        <w:tc>
          <w:tcPr>
            <w:tcW w:w="2268" w:type="dxa"/>
            <w:shd w:val="clear" w:color="auto" w:fill="auto"/>
          </w:tcPr>
          <w:p w14:paraId="0A523132" w14:textId="4FF06B25" w:rsidR="00B34D22" w:rsidRDefault="004F2BEA" w:rsidP="009443F5">
            <w:pPr>
              <w:pStyle w:val="NoSpacing"/>
            </w:pPr>
            <w:r>
              <w:lastRenderedPageBreak/>
              <w:t xml:space="preserve">Links with history, P4C are made to encourage debate on current affairs and how </w:t>
            </w:r>
            <w:proofErr w:type="gramStart"/>
            <w:r>
              <w:t>this impacts</w:t>
            </w:r>
            <w:proofErr w:type="gramEnd"/>
            <w:r>
              <w:t xml:space="preserve"> in sport participation.</w:t>
            </w:r>
          </w:p>
          <w:p w14:paraId="18F8786B" w14:textId="77777777" w:rsidR="004D4B3D" w:rsidRDefault="004D4B3D" w:rsidP="009443F5">
            <w:pPr>
              <w:pStyle w:val="NoSpacing"/>
            </w:pPr>
          </w:p>
          <w:p w14:paraId="169929D8" w14:textId="6C31CE0D" w:rsidR="004D4B3D" w:rsidRDefault="004D4B3D" w:rsidP="009443F5">
            <w:pPr>
              <w:pStyle w:val="NoSpacing"/>
            </w:pPr>
            <w:r>
              <w:t xml:space="preserve">YouTube clips are watched alongside other video clips to enhance understanding of topics. </w:t>
            </w:r>
          </w:p>
          <w:p w14:paraId="1534A139" w14:textId="77777777" w:rsidR="004D4B3D" w:rsidRDefault="004D4B3D" w:rsidP="009443F5">
            <w:pPr>
              <w:pStyle w:val="NoSpacing"/>
            </w:pPr>
          </w:p>
          <w:p w14:paraId="5F0C7BBB" w14:textId="508D479F" w:rsidR="004D4B3D" w:rsidRDefault="00EE0F9E" w:rsidP="009443F5">
            <w:pPr>
              <w:pStyle w:val="NoSpacing"/>
            </w:pPr>
            <w:hyperlink r:id="rId10" w:history="1">
              <w:r w:rsidR="004D4B3D" w:rsidRPr="0089232A">
                <w:rPr>
                  <w:rStyle w:val="Hyperlink"/>
                </w:rPr>
                <w:t>https://nathanwalkerphysed.com/pe-geeks-corner/</w:t>
              </w:r>
            </w:hyperlink>
            <w:r w:rsidR="004D4B3D">
              <w:t xml:space="preserve"> </w:t>
            </w:r>
          </w:p>
        </w:tc>
      </w:tr>
    </w:tbl>
    <w:p w14:paraId="2B50BEB5" w14:textId="3D505B73" w:rsidR="009443F5" w:rsidRDefault="009443F5"/>
    <w:sectPr w:rsidR="009443F5" w:rsidSect="000354B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4177"/>
    <w:multiLevelType w:val="hybridMultilevel"/>
    <w:tmpl w:val="73089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2C27228D"/>
    <w:multiLevelType w:val="hybridMultilevel"/>
    <w:tmpl w:val="EA92946C"/>
    <w:lvl w:ilvl="0" w:tplc="DF3C9F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31BF"/>
    <w:multiLevelType w:val="hybridMultilevel"/>
    <w:tmpl w:val="B0563F84"/>
    <w:lvl w:ilvl="0" w:tplc="F64EA50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5C95982"/>
    <w:multiLevelType w:val="hybridMultilevel"/>
    <w:tmpl w:val="4B40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259E3"/>
    <w:rsid w:val="000268AF"/>
    <w:rsid w:val="000354B5"/>
    <w:rsid w:val="00073013"/>
    <w:rsid w:val="00074632"/>
    <w:rsid w:val="00076340"/>
    <w:rsid w:val="00085B3A"/>
    <w:rsid w:val="00100F7D"/>
    <w:rsid w:val="00103C0A"/>
    <w:rsid w:val="00164548"/>
    <w:rsid w:val="00170595"/>
    <w:rsid w:val="001D67F2"/>
    <w:rsid w:val="001F3ABC"/>
    <w:rsid w:val="0020726F"/>
    <w:rsid w:val="00285617"/>
    <w:rsid w:val="003641B6"/>
    <w:rsid w:val="00394488"/>
    <w:rsid w:val="003A25B9"/>
    <w:rsid w:val="003C3462"/>
    <w:rsid w:val="004B6517"/>
    <w:rsid w:val="004C1636"/>
    <w:rsid w:val="004D4B3D"/>
    <w:rsid w:val="004F2BEA"/>
    <w:rsid w:val="004F52D8"/>
    <w:rsid w:val="005261D6"/>
    <w:rsid w:val="00574953"/>
    <w:rsid w:val="005B2327"/>
    <w:rsid w:val="006807E6"/>
    <w:rsid w:val="006B0804"/>
    <w:rsid w:val="006B1636"/>
    <w:rsid w:val="006D3989"/>
    <w:rsid w:val="007133D3"/>
    <w:rsid w:val="007545AB"/>
    <w:rsid w:val="007C7B57"/>
    <w:rsid w:val="007D7D7E"/>
    <w:rsid w:val="007E6603"/>
    <w:rsid w:val="007F1EC2"/>
    <w:rsid w:val="008167BD"/>
    <w:rsid w:val="0085490D"/>
    <w:rsid w:val="00894910"/>
    <w:rsid w:val="008A2908"/>
    <w:rsid w:val="00912B88"/>
    <w:rsid w:val="009443F5"/>
    <w:rsid w:val="00970B29"/>
    <w:rsid w:val="009C39D0"/>
    <w:rsid w:val="009C6686"/>
    <w:rsid w:val="009C75CA"/>
    <w:rsid w:val="00A40C84"/>
    <w:rsid w:val="00A46347"/>
    <w:rsid w:val="00AA0096"/>
    <w:rsid w:val="00AB0971"/>
    <w:rsid w:val="00AC347C"/>
    <w:rsid w:val="00AD3EF8"/>
    <w:rsid w:val="00AF2809"/>
    <w:rsid w:val="00AF5436"/>
    <w:rsid w:val="00B051D5"/>
    <w:rsid w:val="00B06062"/>
    <w:rsid w:val="00B34D22"/>
    <w:rsid w:val="00B52087"/>
    <w:rsid w:val="00B56AC2"/>
    <w:rsid w:val="00B81D86"/>
    <w:rsid w:val="00C42F6A"/>
    <w:rsid w:val="00C43AEA"/>
    <w:rsid w:val="00C611B1"/>
    <w:rsid w:val="00C734C8"/>
    <w:rsid w:val="00CA61D9"/>
    <w:rsid w:val="00D05FEB"/>
    <w:rsid w:val="00D351EE"/>
    <w:rsid w:val="00D55C3D"/>
    <w:rsid w:val="00DA354A"/>
    <w:rsid w:val="00DF1B71"/>
    <w:rsid w:val="00E05C33"/>
    <w:rsid w:val="00E52CD4"/>
    <w:rsid w:val="00EC0786"/>
    <w:rsid w:val="00EE0F9E"/>
    <w:rsid w:val="00EF3822"/>
    <w:rsid w:val="00F25C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AB845"/>
  <w14:defaultImageDpi w14:val="32767"/>
  <w15:docId w15:val="{D5E7F004-5CBB-433F-84F0-17DBFBF4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character" w:styleId="FollowedHyperlink">
    <w:name w:val="FollowedHyperlink"/>
    <w:basedOn w:val="DefaultParagraphFont"/>
    <w:uiPriority w:val="99"/>
    <w:semiHidden/>
    <w:unhideWhenUsed/>
    <w:rsid w:val="007133D3"/>
    <w:rPr>
      <w:color w:val="954F72" w:themeColor="followedHyperlink"/>
      <w:u w:val="single"/>
    </w:rPr>
  </w:style>
  <w:style w:type="character" w:styleId="UnresolvedMention">
    <w:name w:val="Unresolved Mention"/>
    <w:basedOn w:val="DefaultParagraphFont"/>
    <w:uiPriority w:val="99"/>
    <w:semiHidden/>
    <w:unhideWhenUsed/>
    <w:rsid w:val="0007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y.milkapp.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ecalearning.com/en-GB/" TargetMode="External"/><Relationship Id="rId11" Type="http://schemas.openxmlformats.org/officeDocument/2006/relationships/fontTable" Target="fontTable.xml"/><Relationship Id="rId5" Type="http://schemas.openxmlformats.org/officeDocument/2006/relationships/hyperlink" Target="https://www.pixl.org.uk/" TargetMode="External"/><Relationship Id="rId10" Type="http://schemas.openxmlformats.org/officeDocument/2006/relationships/hyperlink" Target="https://nathanwalkerphysed.com/pe-geeks-corner/" TargetMode="External"/><Relationship Id="rId4" Type="http://schemas.openxmlformats.org/officeDocument/2006/relationships/webSettings" Target="webSettings.xml"/><Relationship Id="rId9" Type="http://schemas.openxmlformats.org/officeDocument/2006/relationships/hyperlink" Target="https://www.aqa.org.uk/subjects/physical-education/gcse/physical-education-8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Liam O'Hara</cp:lastModifiedBy>
  <cp:revision>5</cp:revision>
  <dcterms:created xsi:type="dcterms:W3CDTF">2020-07-16T12:30:00Z</dcterms:created>
  <dcterms:modified xsi:type="dcterms:W3CDTF">2020-07-16T12:46:00Z</dcterms:modified>
</cp:coreProperties>
</file>