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111F" w14:textId="2A0D3C72" w:rsidR="002327F7" w:rsidRDefault="00757409">
      <w:r>
        <w:rPr>
          <w:noProof/>
          <w:lang w:eastAsia="en-GB"/>
        </w:rPr>
        <mc:AlternateContent>
          <mc:Choice Requires="wps">
            <w:drawing>
              <wp:anchor distT="0" distB="0" distL="114300" distR="114300" simplePos="0" relativeHeight="251664384" behindDoc="0" locked="0" layoutInCell="1" allowOverlap="1" wp14:anchorId="0CFE7715" wp14:editId="4BF7838C">
                <wp:simplePos x="0" y="0"/>
                <wp:positionH relativeFrom="column">
                  <wp:posOffset>581025</wp:posOffset>
                </wp:positionH>
                <wp:positionV relativeFrom="paragraph">
                  <wp:posOffset>-172357</wp:posOffset>
                </wp:positionV>
                <wp:extent cx="5485418" cy="489857"/>
                <wp:effectExtent l="0" t="0" r="1270" b="571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418" cy="489857"/>
                        </a:xfrm>
                        <a:prstGeom prst="rect">
                          <a:avLst/>
                        </a:prstGeom>
                        <a:solidFill>
                          <a:srgbClr val="FFFFFF"/>
                        </a:solidFill>
                        <a:ln w="9525">
                          <a:noFill/>
                          <a:miter lim="800000"/>
                          <a:headEnd/>
                          <a:tailEnd/>
                        </a:ln>
                      </wps:spPr>
                      <wps:txbx>
                        <w:txbxContent>
                          <w:p w14:paraId="3C53F8DF" w14:textId="143E5CAC" w:rsidR="005C397E" w:rsidRPr="002E2CE5" w:rsidRDefault="005C397E" w:rsidP="004C11FA">
                            <w:pPr>
                              <w:pStyle w:val="NoSpacing"/>
                              <w:jc w:val="center"/>
                            </w:pPr>
                            <w:r w:rsidRPr="002E2CE5">
                              <w:rPr>
                                <w:b/>
                              </w:rPr>
                              <w:t>UNIT OVERVIEW:</w:t>
                            </w:r>
                            <w:r w:rsidRPr="002E2CE5">
                              <w:t xml:space="preserve"> UK Parliament</w:t>
                            </w:r>
                          </w:p>
                          <w:p w14:paraId="7C7F49D1" w14:textId="328308F8" w:rsidR="005C397E" w:rsidRPr="002E2CE5" w:rsidRDefault="005C397E" w:rsidP="004C11FA">
                            <w:pPr>
                              <w:pStyle w:val="NoSpacing"/>
                              <w:jc w:val="center"/>
                              <w:rPr>
                                <w:bCs/>
                              </w:rPr>
                            </w:pPr>
                            <w:r w:rsidRPr="002E2CE5">
                              <w:rPr>
                                <w:b/>
                              </w:rPr>
                              <w:t xml:space="preserve">ENQUIRY: </w:t>
                            </w:r>
                            <w:r w:rsidRPr="002E2CE5">
                              <w:rPr>
                                <w:bCs/>
                              </w:rPr>
                              <w:t>How effective is Parliament in holding the Executive to account?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7715" id="_x0000_t202" coordsize="21600,21600" o:spt="202" path="m,l,21600r21600,l21600,xe">
                <v:stroke joinstyle="miter"/>
                <v:path gradientshapeok="t" o:connecttype="rect"/>
              </v:shapetype>
              <v:shape id="Text Box 20" o:spid="_x0000_s1026" type="#_x0000_t202" style="position:absolute;margin-left:45.75pt;margin-top:-13.55pt;width:431.9pt;height:3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" stroked="f">
                <v:textbox>
                  <w:txbxContent>
                    <w:p w14:paraId="3C53F8DF" w14:textId="143E5CAC" w:rsidR="005C397E" w:rsidRPr="002E2CE5" w:rsidRDefault="005C397E" w:rsidP="004C11FA">
                      <w:pPr>
                        <w:pStyle w:val="NoSpacing"/>
                        <w:jc w:val="center"/>
                      </w:pPr>
                      <w:r w:rsidRPr="002E2CE5">
                        <w:rPr>
                          <w:b/>
                        </w:rPr>
                        <w:t>UNIT OVERVIEW:</w:t>
                      </w:r>
                      <w:r w:rsidRPr="002E2CE5">
                        <w:t xml:space="preserve"> UK Parliament</w:t>
                      </w:r>
                    </w:p>
                    <w:p w14:paraId="7C7F49D1" w14:textId="328308F8" w:rsidR="005C397E" w:rsidRPr="002E2CE5" w:rsidRDefault="005C397E" w:rsidP="004C11FA">
                      <w:pPr>
                        <w:pStyle w:val="NoSpacing"/>
                        <w:jc w:val="center"/>
                        <w:rPr>
                          <w:bCs/>
                        </w:rPr>
                      </w:pPr>
                      <w:r w:rsidRPr="002E2CE5">
                        <w:rPr>
                          <w:b/>
                        </w:rPr>
                        <w:t xml:space="preserve">ENQUIRY: </w:t>
                      </w:r>
                      <w:r w:rsidRPr="002E2CE5">
                        <w:rPr>
                          <w:bCs/>
                        </w:rPr>
                        <w:t>How effective is Parliament in holding the Executive to account?</w:t>
                      </w:r>
                    </w:p>
                  </w:txbxContent>
                </v:textbox>
              </v:shape>
            </w:pict>
          </mc:Fallback>
        </mc:AlternateConten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33"/>
        <w:gridCol w:w="4058"/>
        <w:gridCol w:w="567"/>
        <w:gridCol w:w="662"/>
      </w:tblGrid>
      <w:tr w:rsidR="00906340" w14:paraId="4AFA9F46" w14:textId="77777777" w:rsidTr="00582B41">
        <w:tc>
          <w:tcPr>
            <w:tcW w:w="10420" w:type="dxa"/>
            <w:gridSpan w:val="4"/>
          </w:tcPr>
          <w:p w14:paraId="1A124C02" w14:textId="5932DF5B" w:rsidR="008079DE" w:rsidRPr="008F0FF5" w:rsidRDefault="00906340" w:rsidP="008079DE">
            <w:pPr>
              <w:pStyle w:val="NoSpacing"/>
              <w:rPr>
                <w:rFonts w:ascii="Arial" w:hAnsi="Arial" w:cs="Arial"/>
                <w:b/>
                <w:sz w:val="20"/>
                <w:szCs w:val="20"/>
              </w:rPr>
            </w:pPr>
            <w:r w:rsidRPr="008F0FF5">
              <w:rPr>
                <w:rFonts w:ascii="Arial" w:hAnsi="Arial" w:cs="Arial"/>
                <w:b/>
                <w:sz w:val="20"/>
                <w:szCs w:val="20"/>
              </w:rPr>
              <w:t>Unit intention:</w:t>
            </w:r>
            <w:r w:rsidR="00A53C59" w:rsidRPr="008F0FF5">
              <w:rPr>
                <w:rFonts w:ascii="Arial" w:hAnsi="Arial" w:cs="Arial"/>
                <w:b/>
                <w:sz w:val="20"/>
                <w:szCs w:val="20"/>
              </w:rPr>
              <w:t xml:space="preserve"> </w:t>
            </w:r>
            <w:r w:rsidR="00CA5FE6" w:rsidRPr="008F0FF5">
              <w:rPr>
                <w:rFonts w:ascii="Arial" w:hAnsi="Arial" w:cs="Arial"/>
                <w:bCs/>
                <w:sz w:val="20"/>
                <w:szCs w:val="20"/>
              </w:rPr>
              <w:t>To explore the structure and workings of Parliament, including the House of Commons and the House of Lords and analyse which chamber in the bi-cameral structure has more power and influence. Students will also analyse and evaluate how effective Parliament is in holding the government to account or indeed recognise and substantiate how the government often dominates</w:t>
            </w:r>
            <w:r w:rsidR="000A6FA2" w:rsidRPr="008F0FF5">
              <w:rPr>
                <w:rFonts w:ascii="Arial" w:hAnsi="Arial" w:cs="Arial"/>
                <w:bCs/>
                <w:sz w:val="20"/>
                <w:szCs w:val="20"/>
              </w:rPr>
              <w:t xml:space="preserve">. </w:t>
            </w:r>
          </w:p>
        </w:tc>
      </w:tr>
      <w:tr w:rsidR="007359A6" w14:paraId="3C093F5B" w14:textId="77777777" w:rsidTr="008F0FF5">
        <w:trPr>
          <w:trHeight w:val="469"/>
        </w:trPr>
        <w:tc>
          <w:tcPr>
            <w:tcW w:w="9191" w:type="dxa"/>
            <w:gridSpan w:val="2"/>
          </w:tcPr>
          <w:p w14:paraId="0BBD2343" w14:textId="77777777" w:rsidR="002327F7" w:rsidRPr="008F0FF5" w:rsidRDefault="00906340" w:rsidP="00874D31">
            <w:pPr>
              <w:pStyle w:val="NoSpacing"/>
              <w:rPr>
                <w:rFonts w:ascii="Arial" w:hAnsi="Arial" w:cs="Arial"/>
                <w:b/>
                <w:sz w:val="20"/>
                <w:szCs w:val="20"/>
              </w:rPr>
            </w:pPr>
            <w:r w:rsidRPr="008F0FF5">
              <w:rPr>
                <w:rFonts w:ascii="Arial" w:hAnsi="Arial" w:cs="Arial"/>
                <w:b/>
                <w:sz w:val="20"/>
                <w:szCs w:val="20"/>
              </w:rPr>
              <w:t>Success criteria</w:t>
            </w:r>
          </w:p>
        </w:tc>
        <w:tc>
          <w:tcPr>
            <w:tcW w:w="567" w:type="dxa"/>
          </w:tcPr>
          <w:p w14:paraId="71FE8B37" w14:textId="77777777" w:rsidR="002327F7" w:rsidRPr="008F0FF5" w:rsidRDefault="00906340" w:rsidP="00874D31">
            <w:pPr>
              <w:pStyle w:val="NoSpacing"/>
              <w:rPr>
                <w:sz w:val="20"/>
                <w:szCs w:val="20"/>
              </w:rPr>
            </w:pPr>
            <w:r w:rsidRPr="008F0FF5">
              <w:rPr>
                <w:sz w:val="20"/>
                <w:szCs w:val="20"/>
              </w:rPr>
              <w:sym w:font="Wingdings 2" w:char="F050"/>
            </w:r>
          </w:p>
        </w:tc>
        <w:tc>
          <w:tcPr>
            <w:tcW w:w="662" w:type="dxa"/>
          </w:tcPr>
          <w:p w14:paraId="4D2FC0EE" w14:textId="77777777" w:rsidR="002327F7" w:rsidRPr="008F0FF5" w:rsidRDefault="00906340" w:rsidP="00874D31">
            <w:pPr>
              <w:pStyle w:val="NoSpacing"/>
              <w:rPr>
                <w:sz w:val="20"/>
                <w:szCs w:val="20"/>
              </w:rPr>
            </w:pPr>
            <w:r w:rsidRPr="008F0FF5">
              <w:rPr>
                <w:sz w:val="20"/>
                <w:szCs w:val="20"/>
              </w:rPr>
              <w:t>X</w:t>
            </w:r>
          </w:p>
        </w:tc>
      </w:tr>
      <w:tr w:rsidR="007359A6" w14:paraId="0E96AEE6" w14:textId="77777777" w:rsidTr="00582B41">
        <w:trPr>
          <w:trHeight w:val="3917"/>
        </w:trPr>
        <w:tc>
          <w:tcPr>
            <w:tcW w:w="9191" w:type="dxa"/>
            <w:gridSpan w:val="2"/>
          </w:tcPr>
          <w:p w14:paraId="32875385" w14:textId="725E8FF7" w:rsidR="00B66724" w:rsidRPr="008F0FF5" w:rsidRDefault="00B66724" w:rsidP="00CB05C6">
            <w:pPr>
              <w:pStyle w:val="ListParagraph"/>
              <w:numPr>
                <w:ilvl w:val="0"/>
                <w:numId w:val="32"/>
              </w:numPr>
              <w:spacing w:after="0" w:line="240" w:lineRule="auto"/>
              <w:rPr>
                <w:sz w:val="20"/>
                <w:szCs w:val="20"/>
                <w:lang w:eastAsia="en-GB"/>
              </w:rPr>
            </w:pPr>
            <w:r w:rsidRPr="008F0FF5">
              <w:rPr>
                <w:sz w:val="20"/>
                <w:szCs w:val="20"/>
              </w:rPr>
              <w:t xml:space="preserve">I can </w:t>
            </w:r>
            <w:r w:rsidRPr="008F0FF5">
              <w:rPr>
                <w:b/>
                <w:bCs/>
                <w:sz w:val="20"/>
                <w:szCs w:val="20"/>
              </w:rPr>
              <w:t xml:space="preserve">explain </w:t>
            </w:r>
            <w:r w:rsidRPr="008F0FF5">
              <w:rPr>
                <w:sz w:val="20"/>
                <w:szCs w:val="20"/>
              </w:rPr>
              <w:t xml:space="preserve">and </w:t>
            </w:r>
            <w:r w:rsidRPr="008F0FF5">
              <w:rPr>
                <w:b/>
                <w:bCs/>
                <w:sz w:val="20"/>
                <w:szCs w:val="20"/>
              </w:rPr>
              <w:t>distinguish</w:t>
            </w:r>
            <w:r w:rsidRPr="008F0FF5">
              <w:rPr>
                <w:sz w:val="20"/>
                <w:szCs w:val="20"/>
              </w:rPr>
              <w:t xml:space="preserve"> </w:t>
            </w:r>
            <w:r w:rsidRPr="008F0FF5">
              <w:rPr>
                <w:rFonts w:cs="Calibri"/>
                <w:color w:val="000000"/>
                <w:sz w:val="20"/>
                <w:szCs w:val="20"/>
              </w:rPr>
              <w:t xml:space="preserve">between </w:t>
            </w:r>
            <w:r w:rsidRPr="008F0FF5">
              <w:rPr>
                <w:rFonts w:cs="Calibri"/>
                <w:b/>
                <w:bCs/>
                <w:color w:val="000000"/>
                <w:sz w:val="20"/>
                <w:szCs w:val="20"/>
              </w:rPr>
              <w:t xml:space="preserve">parliamentary government </w:t>
            </w:r>
            <w:r w:rsidRPr="008F0FF5">
              <w:rPr>
                <w:rFonts w:cs="Calibri"/>
                <w:color w:val="000000"/>
                <w:sz w:val="20"/>
                <w:szCs w:val="20"/>
              </w:rPr>
              <w:t xml:space="preserve">and </w:t>
            </w:r>
            <w:r w:rsidRPr="008F0FF5">
              <w:rPr>
                <w:rFonts w:cs="Calibri"/>
                <w:b/>
                <w:bCs/>
                <w:color w:val="000000"/>
                <w:sz w:val="20"/>
                <w:szCs w:val="20"/>
              </w:rPr>
              <w:t>parliamentary sovereignty.</w:t>
            </w:r>
          </w:p>
          <w:p w14:paraId="7D1BE855" w14:textId="77777777" w:rsidR="00B66724" w:rsidRPr="008F0FF5" w:rsidRDefault="00547B46" w:rsidP="00CB05C6">
            <w:pPr>
              <w:pStyle w:val="ListParagraph"/>
              <w:numPr>
                <w:ilvl w:val="0"/>
                <w:numId w:val="32"/>
              </w:numPr>
              <w:rPr>
                <w:sz w:val="20"/>
                <w:szCs w:val="20"/>
              </w:rPr>
            </w:pPr>
            <w:r w:rsidRPr="008F0FF5">
              <w:rPr>
                <w:sz w:val="20"/>
                <w:szCs w:val="20"/>
              </w:rPr>
              <w:t xml:space="preserve">I can </w:t>
            </w:r>
            <w:r w:rsidRPr="008F0FF5">
              <w:rPr>
                <w:b/>
                <w:bCs/>
                <w:sz w:val="20"/>
                <w:szCs w:val="20"/>
              </w:rPr>
              <w:t>explain</w:t>
            </w:r>
            <w:r w:rsidRPr="008F0FF5">
              <w:rPr>
                <w:sz w:val="20"/>
                <w:szCs w:val="20"/>
              </w:rPr>
              <w:t xml:space="preserve"> the structure of the House of Commons and the House of Lords</w:t>
            </w:r>
            <w:r w:rsidR="00B66724" w:rsidRPr="008F0FF5">
              <w:rPr>
                <w:sz w:val="20"/>
                <w:szCs w:val="20"/>
              </w:rPr>
              <w:t xml:space="preserve"> and </w:t>
            </w:r>
            <w:r w:rsidR="00B66724" w:rsidRPr="008F0FF5">
              <w:rPr>
                <w:b/>
                <w:bCs/>
                <w:sz w:val="20"/>
                <w:szCs w:val="20"/>
              </w:rPr>
              <w:t>identify</w:t>
            </w:r>
            <w:r w:rsidR="00B66724" w:rsidRPr="008F0FF5">
              <w:rPr>
                <w:sz w:val="20"/>
                <w:szCs w:val="20"/>
              </w:rPr>
              <w:t xml:space="preserve"> and </w:t>
            </w:r>
            <w:r w:rsidR="00B66724" w:rsidRPr="008F0FF5">
              <w:rPr>
                <w:b/>
                <w:bCs/>
                <w:sz w:val="20"/>
                <w:szCs w:val="20"/>
              </w:rPr>
              <w:t xml:space="preserve">explain </w:t>
            </w:r>
            <w:r w:rsidR="00B66724" w:rsidRPr="008F0FF5">
              <w:rPr>
                <w:sz w:val="20"/>
                <w:szCs w:val="20"/>
              </w:rPr>
              <w:t xml:space="preserve">how MPs and members of the Lords are selected and </w:t>
            </w:r>
            <w:r w:rsidR="00B66724" w:rsidRPr="008F0FF5">
              <w:rPr>
                <w:b/>
                <w:bCs/>
                <w:sz w:val="20"/>
                <w:szCs w:val="20"/>
              </w:rPr>
              <w:t>evaluate</w:t>
            </w:r>
            <w:r w:rsidR="00B66724" w:rsidRPr="008F0FF5">
              <w:rPr>
                <w:sz w:val="20"/>
                <w:szCs w:val="20"/>
              </w:rPr>
              <w:t xml:space="preserve"> whether there is a need of reform. </w:t>
            </w:r>
          </w:p>
          <w:p w14:paraId="3532B65E" w14:textId="77777777" w:rsidR="00B66724" w:rsidRPr="008F0FF5" w:rsidRDefault="00B66724" w:rsidP="00CB05C6">
            <w:pPr>
              <w:pStyle w:val="ListParagraph"/>
              <w:numPr>
                <w:ilvl w:val="0"/>
                <w:numId w:val="32"/>
              </w:numPr>
              <w:rPr>
                <w:sz w:val="20"/>
                <w:szCs w:val="20"/>
              </w:rPr>
            </w:pPr>
            <w:r w:rsidRPr="008F0FF5">
              <w:rPr>
                <w:rFonts w:cs="Calibri"/>
                <w:color w:val="000000"/>
                <w:sz w:val="20"/>
                <w:szCs w:val="20"/>
              </w:rPr>
              <w:t>I can</w:t>
            </w:r>
            <w:r w:rsidRPr="008F0FF5">
              <w:rPr>
                <w:rFonts w:cs="Calibri"/>
                <w:b/>
                <w:bCs/>
                <w:color w:val="000000"/>
                <w:sz w:val="20"/>
                <w:szCs w:val="20"/>
              </w:rPr>
              <w:t xml:space="preserve"> identify</w:t>
            </w:r>
            <w:r w:rsidRPr="008F0FF5">
              <w:rPr>
                <w:rFonts w:cs="Calibri"/>
                <w:color w:val="000000"/>
                <w:sz w:val="20"/>
                <w:szCs w:val="20"/>
              </w:rPr>
              <w:t xml:space="preserve">, </w:t>
            </w:r>
            <w:r w:rsidRPr="008F0FF5">
              <w:rPr>
                <w:rFonts w:cs="Calibri"/>
                <w:b/>
                <w:bCs/>
                <w:color w:val="000000"/>
                <w:sz w:val="20"/>
                <w:szCs w:val="20"/>
              </w:rPr>
              <w:t>assess</w:t>
            </w:r>
            <w:r w:rsidRPr="008F0FF5">
              <w:rPr>
                <w:rFonts w:cs="Calibri"/>
                <w:color w:val="000000"/>
                <w:sz w:val="20"/>
                <w:szCs w:val="20"/>
              </w:rPr>
              <w:t xml:space="preserve"> and </w:t>
            </w:r>
            <w:r w:rsidRPr="008F0FF5">
              <w:rPr>
                <w:rFonts w:cs="Calibri"/>
                <w:b/>
                <w:bCs/>
                <w:color w:val="000000"/>
                <w:sz w:val="20"/>
                <w:szCs w:val="20"/>
              </w:rPr>
              <w:t>evaluate</w:t>
            </w:r>
            <w:r w:rsidRPr="008F0FF5">
              <w:rPr>
                <w:rFonts w:cs="Calibri"/>
                <w:color w:val="000000"/>
                <w:sz w:val="20"/>
                <w:szCs w:val="20"/>
              </w:rPr>
              <w:t xml:space="preserve"> the functions of Parliament.</w:t>
            </w:r>
            <w:r w:rsidR="00CB05C6" w:rsidRPr="008F0FF5">
              <w:rPr>
                <w:rFonts w:cs="Calibri"/>
                <w:color w:val="000000"/>
                <w:sz w:val="20"/>
                <w:szCs w:val="20"/>
              </w:rPr>
              <w:t xml:space="preserve"> I can </w:t>
            </w:r>
            <w:r w:rsidR="00CB05C6" w:rsidRPr="008F0FF5">
              <w:rPr>
                <w:rFonts w:cs="Calibri"/>
                <w:b/>
                <w:bCs/>
                <w:color w:val="000000"/>
                <w:sz w:val="20"/>
                <w:szCs w:val="20"/>
              </w:rPr>
              <w:t xml:space="preserve">identify, explain </w:t>
            </w:r>
            <w:r w:rsidR="00CB05C6" w:rsidRPr="008F0FF5">
              <w:rPr>
                <w:rFonts w:cs="Calibri"/>
                <w:color w:val="000000"/>
                <w:sz w:val="20"/>
                <w:szCs w:val="20"/>
              </w:rPr>
              <w:t xml:space="preserve">and </w:t>
            </w:r>
            <w:r w:rsidR="00CB05C6" w:rsidRPr="008F0FF5">
              <w:rPr>
                <w:rFonts w:cs="Calibri"/>
                <w:b/>
                <w:bCs/>
                <w:color w:val="000000"/>
                <w:sz w:val="20"/>
                <w:szCs w:val="20"/>
              </w:rPr>
              <w:t>assess</w:t>
            </w:r>
            <w:r w:rsidR="00CB05C6" w:rsidRPr="008F0FF5">
              <w:rPr>
                <w:rFonts w:cs="Calibri"/>
                <w:color w:val="000000"/>
                <w:sz w:val="20"/>
                <w:szCs w:val="20"/>
              </w:rPr>
              <w:t xml:space="preserve"> the comparative and relative functions/powers of the two chambers of Parliament. I can </w:t>
            </w:r>
            <w:r w:rsidR="00CB05C6" w:rsidRPr="008F0FF5">
              <w:rPr>
                <w:rFonts w:cs="Calibri"/>
                <w:b/>
                <w:bCs/>
                <w:color w:val="000000"/>
                <w:sz w:val="20"/>
                <w:szCs w:val="20"/>
              </w:rPr>
              <w:t>assess</w:t>
            </w:r>
            <w:r w:rsidR="00CB05C6" w:rsidRPr="008F0FF5">
              <w:rPr>
                <w:rFonts w:cs="Calibri"/>
                <w:color w:val="000000"/>
                <w:sz w:val="20"/>
                <w:szCs w:val="20"/>
              </w:rPr>
              <w:t xml:space="preserve"> and </w:t>
            </w:r>
            <w:r w:rsidR="00CB05C6" w:rsidRPr="008F0FF5">
              <w:rPr>
                <w:rFonts w:cs="Calibri"/>
                <w:b/>
                <w:bCs/>
                <w:color w:val="000000"/>
                <w:sz w:val="20"/>
                <w:szCs w:val="20"/>
              </w:rPr>
              <w:t>evaluate</w:t>
            </w:r>
            <w:r w:rsidR="00CB05C6" w:rsidRPr="008F0FF5">
              <w:rPr>
                <w:rFonts w:cs="Calibri"/>
                <w:color w:val="000000"/>
                <w:sz w:val="20"/>
                <w:szCs w:val="20"/>
              </w:rPr>
              <w:t xml:space="preserve"> which chamber is more powerful and influential in holding the executive to account. </w:t>
            </w:r>
          </w:p>
          <w:p w14:paraId="2953188C" w14:textId="77777777" w:rsidR="00CB05C6" w:rsidRPr="008F0FF5" w:rsidRDefault="00CB05C6" w:rsidP="00CB05C6">
            <w:pPr>
              <w:pStyle w:val="ListParagraph"/>
              <w:numPr>
                <w:ilvl w:val="0"/>
                <w:numId w:val="32"/>
              </w:numPr>
              <w:rPr>
                <w:sz w:val="20"/>
                <w:szCs w:val="20"/>
              </w:rPr>
            </w:pPr>
            <w:r w:rsidRPr="008F0FF5">
              <w:rPr>
                <w:rFonts w:cs="Calibri"/>
                <w:color w:val="000000"/>
                <w:sz w:val="20"/>
                <w:szCs w:val="20"/>
              </w:rPr>
              <w:t xml:space="preserve">I can </w:t>
            </w:r>
            <w:r w:rsidRPr="008F0FF5">
              <w:rPr>
                <w:rFonts w:cs="Calibri"/>
                <w:b/>
                <w:bCs/>
                <w:color w:val="000000"/>
                <w:sz w:val="20"/>
                <w:szCs w:val="20"/>
              </w:rPr>
              <w:t xml:space="preserve">evaluate </w:t>
            </w:r>
            <w:r w:rsidRPr="008F0FF5">
              <w:rPr>
                <w:rFonts w:cs="Calibri"/>
                <w:color w:val="000000"/>
                <w:sz w:val="20"/>
                <w:szCs w:val="20"/>
              </w:rPr>
              <w:t>whether the House of Lords is in need of reform.</w:t>
            </w:r>
          </w:p>
          <w:p w14:paraId="40DC36EE" w14:textId="77777777" w:rsidR="00F51F52" w:rsidRPr="008F0FF5" w:rsidRDefault="00F51F52" w:rsidP="00CB05C6">
            <w:pPr>
              <w:pStyle w:val="ListParagraph"/>
              <w:numPr>
                <w:ilvl w:val="0"/>
                <w:numId w:val="32"/>
              </w:numPr>
              <w:rPr>
                <w:sz w:val="20"/>
                <w:szCs w:val="20"/>
              </w:rPr>
            </w:pPr>
            <w:r w:rsidRPr="008F0FF5">
              <w:rPr>
                <w:sz w:val="20"/>
                <w:szCs w:val="20"/>
              </w:rPr>
              <w:t xml:space="preserve">I can </w:t>
            </w:r>
            <w:r w:rsidRPr="008F0FF5">
              <w:rPr>
                <w:b/>
                <w:bCs/>
                <w:sz w:val="20"/>
                <w:szCs w:val="20"/>
              </w:rPr>
              <w:t xml:space="preserve">explain </w:t>
            </w:r>
            <w:r w:rsidRPr="008F0FF5">
              <w:rPr>
                <w:sz w:val="20"/>
                <w:szCs w:val="20"/>
              </w:rPr>
              <w:t xml:space="preserve">the legislative process of the UK Parliament and </w:t>
            </w:r>
            <w:r w:rsidRPr="008F0FF5">
              <w:rPr>
                <w:b/>
                <w:bCs/>
                <w:sz w:val="20"/>
                <w:szCs w:val="20"/>
              </w:rPr>
              <w:t xml:space="preserve">identify </w:t>
            </w:r>
            <w:r w:rsidRPr="008F0FF5">
              <w:rPr>
                <w:sz w:val="20"/>
                <w:szCs w:val="20"/>
              </w:rPr>
              <w:t xml:space="preserve">and </w:t>
            </w:r>
            <w:r w:rsidRPr="008F0FF5">
              <w:rPr>
                <w:b/>
                <w:bCs/>
                <w:sz w:val="20"/>
                <w:szCs w:val="20"/>
              </w:rPr>
              <w:t xml:space="preserve">explain </w:t>
            </w:r>
            <w:r w:rsidRPr="008F0FF5">
              <w:rPr>
                <w:sz w:val="20"/>
                <w:szCs w:val="20"/>
              </w:rPr>
              <w:t>the significance of the different types of bills.</w:t>
            </w:r>
          </w:p>
          <w:p w14:paraId="056E5930" w14:textId="77777777" w:rsidR="00241296" w:rsidRPr="008F0FF5" w:rsidRDefault="00241296" w:rsidP="00CB05C6">
            <w:pPr>
              <w:pStyle w:val="ListParagraph"/>
              <w:numPr>
                <w:ilvl w:val="0"/>
                <w:numId w:val="32"/>
              </w:numPr>
              <w:rPr>
                <w:sz w:val="20"/>
                <w:szCs w:val="20"/>
              </w:rPr>
            </w:pPr>
            <w:r w:rsidRPr="008F0FF5">
              <w:rPr>
                <w:sz w:val="20"/>
                <w:szCs w:val="20"/>
              </w:rPr>
              <w:t xml:space="preserve">I can </w:t>
            </w:r>
            <w:r w:rsidRPr="008F0FF5">
              <w:rPr>
                <w:b/>
                <w:bCs/>
                <w:sz w:val="20"/>
                <w:szCs w:val="20"/>
              </w:rPr>
              <w:t>identify</w:t>
            </w:r>
            <w:r w:rsidRPr="008F0FF5">
              <w:rPr>
                <w:sz w:val="20"/>
                <w:szCs w:val="20"/>
              </w:rPr>
              <w:t xml:space="preserve">, </w:t>
            </w:r>
            <w:r w:rsidRPr="008F0FF5">
              <w:rPr>
                <w:b/>
                <w:bCs/>
                <w:sz w:val="20"/>
                <w:szCs w:val="20"/>
              </w:rPr>
              <w:t>assess</w:t>
            </w:r>
            <w:r w:rsidRPr="008F0FF5">
              <w:rPr>
                <w:sz w:val="20"/>
                <w:szCs w:val="20"/>
              </w:rPr>
              <w:t xml:space="preserve"> and </w:t>
            </w:r>
            <w:r w:rsidRPr="008F0FF5">
              <w:rPr>
                <w:b/>
                <w:bCs/>
                <w:sz w:val="20"/>
                <w:szCs w:val="20"/>
              </w:rPr>
              <w:t xml:space="preserve">evaluate </w:t>
            </w:r>
            <w:r w:rsidRPr="008F0FF5">
              <w:rPr>
                <w:sz w:val="20"/>
                <w:szCs w:val="20"/>
              </w:rPr>
              <w:t>how effective backbenchers are in holding the executive to account.</w:t>
            </w:r>
          </w:p>
          <w:p w14:paraId="78DC2059" w14:textId="77777777" w:rsidR="00241296" w:rsidRPr="008F0FF5" w:rsidRDefault="00241296" w:rsidP="00CB05C6">
            <w:pPr>
              <w:pStyle w:val="ListParagraph"/>
              <w:numPr>
                <w:ilvl w:val="0"/>
                <w:numId w:val="32"/>
              </w:numPr>
              <w:rPr>
                <w:sz w:val="20"/>
                <w:szCs w:val="20"/>
              </w:rPr>
            </w:pPr>
            <w:r w:rsidRPr="008F0FF5">
              <w:rPr>
                <w:sz w:val="20"/>
                <w:szCs w:val="20"/>
              </w:rPr>
              <w:t xml:space="preserve">I can </w:t>
            </w:r>
            <w:r w:rsidRPr="008F0FF5">
              <w:rPr>
                <w:b/>
                <w:bCs/>
                <w:sz w:val="20"/>
                <w:szCs w:val="20"/>
              </w:rPr>
              <w:t>identify</w:t>
            </w:r>
            <w:r w:rsidRPr="008F0FF5">
              <w:rPr>
                <w:sz w:val="20"/>
                <w:szCs w:val="20"/>
              </w:rPr>
              <w:t xml:space="preserve">, </w:t>
            </w:r>
            <w:r w:rsidRPr="008F0FF5">
              <w:rPr>
                <w:b/>
                <w:bCs/>
                <w:sz w:val="20"/>
                <w:szCs w:val="20"/>
              </w:rPr>
              <w:t>assess</w:t>
            </w:r>
            <w:r w:rsidRPr="008F0FF5">
              <w:rPr>
                <w:sz w:val="20"/>
                <w:szCs w:val="20"/>
              </w:rPr>
              <w:t xml:space="preserve"> and </w:t>
            </w:r>
            <w:r w:rsidRPr="008F0FF5">
              <w:rPr>
                <w:b/>
                <w:bCs/>
                <w:sz w:val="20"/>
                <w:szCs w:val="20"/>
              </w:rPr>
              <w:t xml:space="preserve">evaluate </w:t>
            </w:r>
            <w:r w:rsidRPr="008F0FF5">
              <w:rPr>
                <w:sz w:val="20"/>
                <w:szCs w:val="20"/>
              </w:rPr>
              <w:t>how effective select committees are in holding the executive to account.</w:t>
            </w:r>
          </w:p>
          <w:p w14:paraId="3F85865C" w14:textId="77777777" w:rsidR="00241296" w:rsidRPr="008F0FF5" w:rsidRDefault="00241296" w:rsidP="00CB05C6">
            <w:pPr>
              <w:pStyle w:val="ListParagraph"/>
              <w:numPr>
                <w:ilvl w:val="0"/>
                <w:numId w:val="32"/>
              </w:numPr>
              <w:rPr>
                <w:sz w:val="20"/>
                <w:szCs w:val="20"/>
              </w:rPr>
            </w:pPr>
            <w:r w:rsidRPr="008F0FF5">
              <w:rPr>
                <w:sz w:val="20"/>
                <w:szCs w:val="20"/>
              </w:rPr>
              <w:t xml:space="preserve">I can </w:t>
            </w:r>
            <w:r w:rsidRPr="008F0FF5">
              <w:rPr>
                <w:b/>
                <w:bCs/>
                <w:sz w:val="20"/>
                <w:szCs w:val="20"/>
              </w:rPr>
              <w:t>identify</w:t>
            </w:r>
            <w:r w:rsidRPr="008F0FF5">
              <w:rPr>
                <w:sz w:val="20"/>
                <w:szCs w:val="20"/>
              </w:rPr>
              <w:t xml:space="preserve">, </w:t>
            </w:r>
            <w:r w:rsidRPr="008F0FF5">
              <w:rPr>
                <w:b/>
                <w:bCs/>
                <w:sz w:val="20"/>
                <w:szCs w:val="20"/>
              </w:rPr>
              <w:t>assess</w:t>
            </w:r>
            <w:r w:rsidRPr="008F0FF5">
              <w:rPr>
                <w:sz w:val="20"/>
                <w:szCs w:val="20"/>
              </w:rPr>
              <w:t xml:space="preserve"> and </w:t>
            </w:r>
            <w:r w:rsidRPr="008F0FF5">
              <w:rPr>
                <w:b/>
                <w:bCs/>
                <w:sz w:val="20"/>
                <w:szCs w:val="20"/>
              </w:rPr>
              <w:t xml:space="preserve">evaluate </w:t>
            </w:r>
            <w:r w:rsidRPr="008F0FF5">
              <w:rPr>
                <w:sz w:val="20"/>
                <w:szCs w:val="20"/>
              </w:rPr>
              <w:t>how effective PMQs/Ministers questions are in holding the executive to account.</w:t>
            </w:r>
          </w:p>
          <w:p w14:paraId="2CE0B993" w14:textId="56EA7552" w:rsidR="00241296" w:rsidRPr="008F0FF5" w:rsidRDefault="00241296" w:rsidP="00CB05C6">
            <w:pPr>
              <w:pStyle w:val="ListParagraph"/>
              <w:numPr>
                <w:ilvl w:val="0"/>
                <w:numId w:val="32"/>
              </w:numPr>
              <w:rPr>
                <w:sz w:val="20"/>
                <w:szCs w:val="20"/>
              </w:rPr>
            </w:pPr>
            <w:r w:rsidRPr="008F0FF5">
              <w:rPr>
                <w:sz w:val="20"/>
                <w:szCs w:val="20"/>
              </w:rPr>
              <w:t xml:space="preserve">I can </w:t>
            </w:r>
            <w:r w:rsidRPr="008F0FF5">
              <w:rPr>
                <w:b/>
                <w:bCs/>
                <w:sz w:val="20"/>
                <w:szCs w:val="20"/>
              </w:rPr>
              <w:t>identify</w:t>
            </w:r>
            <w:r w:rsidRPr="008F0FF5">
              <w:rPr>
                <w:sz w:val="20"/>
                <w:szCs w:val="20"/>
              </w:rPr>
              <w:t xml:space="preserve">, </w:t>
            </w:r>
            <w:r w:rsidRPr="008F0FF5">
              <w:rPr>
                <w:b/>
                <w:bCs/>
                <w:sz w:val="20"/>
                <w:szCs w:val="20"/>
              </w:rPr>
              <w:t>assess</w:t>
            </w:r>
            <w:r w:rsidRPr="008F0FF5">
              <w:rPr>
                <w:sz w:val="20"/>
                <w:szCs w:val="20"/>
              </w:rPr>
              <w:t xml:space="preserve"> and </w:t>
            </w:r>
            <w:r w:rsidRPr="008F0FF5">
              <w:rPr>
                <w:b/>
                <w:bCs/>
                <w:sz w:val="20"/>
                <w:szCs w:val="20"/>
              </w:rPr>
              <w:t xml:space="preserve">evaluate </w:t>
            </w:r>
            <w:r w:rsidRPr="008F0FF5">
              <w:rPr>
                <w:sz w:val="20"/>
                <w:szCs w:val="20"/>
              </w:rPr>
              <w:t>how effective the</w:t>
            </w:r>
            <w:r w:rsidR="00366DBF" w:rsidRPr="008F0FF5">
              <w:rPr>
                <w:sz w:val="20"/>
                <w:szCs w:val="20"/>
              </w:rPr>
              <w:t xml:space="preserve"> Official</w:t>
            </w:r>
            <w:r w:rsidRPr="008F0FF5">
              <w:rPr>
                <w:sz w:val="20"/>
                <w:szCs w:val="20"/>
              </w:rPr>
              <w:t xml:space="preserve"> Opposition is in holding the executive to account.</w:t>
            </w:r>
          </w:p>
        </w:tc>
        <w:tc>
          <w:tcPr>
            <w:tcW w:w="567" w:type="dxa"/>
          </w:tcPr>
          <w:p w14:paraId="443BF5CC" w14:textId="77777777" w:rsidR="002327F7" w:rsidRPr="008F0FF5" w:rsidRDefault="002327F7">
            <w:pPr>
              <w:rPr>
                <w:sz w:val="20"/>
                <w:szCs w:val="20"/>
              </w:rPr>
            </w:pPr>
          </w:p>
        </w:tc>
        <w:tc>
          <w:tcPr>
            <w:tcW w:w="662" w:type="dxa"/>
          </w:tcPr>
          <w:p w14:paraId="4B517231" w14:textId="77777777" w:rsidR="002327F7" w:rsidRPr="008F0FF5" w:rsidRDefault="002327F7">
            <w:pPr>
              <w:rPr>
                <w:sz w:val="20"/>
                <w:szCs w:val="20"/>
              </w:rPr>
            </w:pPr>
          </w:p>
        </w:tc>
      </w:tr>
      <w:tr w:rsidR="002932C6" w14:paraId="104CF93F" w14:textId="77777777" w:rsidTr="00582B41">
        <w:trPr>
          <w:trHeight w:val="3873"/>
        </w:trPr>
        <w:tc>
          <w:tcPr>
            <w:tcW w:w="5133" w:type="dxa"/>
          </w:tcPr>
          <w:p w14:paraId="58A79484" w14:textId="77777777" w:rsidR="00D00313" w:rsidRPr="001B0814" w:rsidRDefault="00D00313" w:rsidP="00D00313">
            <w:pPr>
              <w:pStyle w:val="NoSpacing"/>
              <w:rPr>
                <w:b/>
                <w:sz w:val="32"/>
                <w:szCs w:val="20"/>
                <w:highlight w:val="yellow"/>
              </w:rPr>
            </w:pPr>
            <w:r w:rsidRPr="001B0814">
              <w:rPr>
                <w:b/>
                <w:sz w:val="32"/>
                <w:szCs w:val="20"/>
                <w:highlight w:val="yellow"/>
              </w:rPr>
              <w:t>Topic Sequence</w:t>
            </w:r>
          </w:p>
          <w:p w14:paraId="25BA6EA2" w14:textId="77777777" w:rsidR="00D00313" w:rsidRDefault="00D00313" w:rsidP="00060C2A">
            <w:pPr>
              <w:spacing w:after="0" w:line="240" w:lineRule="auto"/>
              <w:rPr>
                <w:color w:val="000000"/>
                <w:lang w:eastAsia="en-GB"/>
              </w:rPr>
            </w:pPr>
          </w:p>
          <w:p w14:paraId="33B51E06" w14:textId="77777777" w:rsidR="00BF27A4" w:rsidRDefault="00BF27A4" w:rsidP="00BF27A4">
            <w:pPr>
              <w:numPr>
                <w:ilvl w:val="0"/>
                <w:numId w:val="31"/>
              </w:numPr>
              <w:spacing w:after="0" w:line="240" w:lineRule="auto"/>
              <w:rPr>
                <w:sz w:val="20"/>
              </w:rPr>
            </w:pPr>
            <w:r>
              <w:rPr>
                <w:sz w:val="20"/>
              </w:rPr>
              <w:t>Structure of Parliament and Selection of MPs and Lords</w:t>
            </w:r>
          </w:p>
          <w:p w14:paraId="464DAC9D" w14:textId="77777777" w:rsidR="00BF27A4" w:rsidRDefault="00BF27A4" w:rsidP="00BF27A4">
            <w:pPr>
              <w:numPr>
                <w:ilvl w:val="0"/>
                <w:numId w:val="31"/>
              </w:numPr>
              <w:spacing w:after="0" w:line="240" w:lineRule="auto"/>
              <w:rPr>
                <w:sz w:val="20"/>
              </w:rPr>
            </w:pPr>
            <w:r>
              <w:rPr>
                <w:sz w:val="20"/>
              </w:rPr>
              <w:t>Functions of Parliament – are they fulfilled?</w:t>
            </w:r>
          </w:p>
          <w:p w14:paraId="2CE3D41C" w14:textId="77777777" w:rsidR="00BF27A4" w:rsidRDefault="00BF27A4" w:rsidP="00BF27A4">
            <w:pPr>
              <w:numPr>
                <w:ilvl w:val="0"/>
                <w:numId w:val="31"/>
              </w:numPr>
              <w:spacing w:after="0" w:line="240" w:lineRule="auto"/>
              <w:rPr>
                <w:sz w:val="20"/>
              </w:rPr>
            </w:pPr>
            <w:r>
              <w:rPr>
                <w:sz w:val="20"/>
              </w:rPr>
              <w:t xml:space="preserve">Comparative powers of the House of Commons and the House of Lords </w:t>
            </w:r>
          </w:p>
          <w:p w14:paraId="3B4CFE2E" w14:textId="77777777" w:rsidR="00BF27A4" w:rsidRDefault="00BF27A4" w:rsidP="00BF27A4">
            <w:pPr>
              <w:numPr>
                <w:ilvl w:val="0"/>
                <w:numId w:val="31"/>
              </w:numPr>
              <w:spacing w:after="0" w:line="240" w:lineRule="auto"/>
              <w:rPr>
                <w:sz w:val="20"/>
              </w:rPr>
            </w:pPr>
            <w:r>
              <w:rPr>
                <w:sz w:val="20"/>
              </w:rPr>
              <w:t xml:space="preserve">Parliamentary reforms </w:t>
            </w:r>
          </w:p>
          <w:p w14:paraId="13BFF38B" w14:textId="77777777" w:rsidR="00BF27A4" w:rsidRDefault="00BF27A4" w:rsidP="00BF27A4">
            <w:pPr>
              <w:numPr>
                <w:ilvl w:val="0"/>
                <w:numId w:val="31"/>
              </w:numPr>
              <w:spacing w:after="0" w:line="240" w:lineRule="auto"/>
              <w:rPr>
                <w:sz w:val="20"/>
              </w:rPr>
            </w:pPr>
            <w:r>
              <w:rPr>
                <w:sz w:val="20"/>
              </w:rPr>
              <w:t>Parliamentary Bills and the Legislative Process</w:t>
            </w:r>
          </w:p>
          <w:p w14:paraId="45EEE440" w14:textId="77777777" w:rsidR="00BF27A4" w:rsidRDefault="00BF27A4" w:rsidP="00BF27A4">
            <w:pPr>
              <w:numPr>
                <w:ilvl w:val="0"/>
                <w:numId w:val="31"/>
              </w:numPr>
              <w:spacing w:after="0" w:line="240" w:lineRule="auto"/>
              <w:rPr>
                <w:sz w:val="20"/>
              </w:rPr>
            </w:pPr>
            <w:r>
              <w:rPr>
                <w:sz w:val="20"/>
              </w:rPr>
              <w:t xml:space="preserve">Role and significance of Backbench Bills </w:t>
            </w:r>
          </w:p>
          <w:p w14:paraId="78B75366" w14:textId="77777777" w:rsidR="00BF27A4" w:rsidRDefault="00BF27A4" w:rsidP="00BF27A4">
            <w:pPr>
              <w:numPr>
                <w:ilvl w:val="0"/>
                <w:numId w:val="31"/>
              </w:numPr>
              <w:spacing w:after="0" w:line="240" w:lineRule="auto"/>
              <w:rPr>
                <w:sz w:val="20"/>
              </w:rPr>
            </w:pPr>
            <w:r>
              <w:rPr>
                <w:sz w:val="20"/>
              </w:rPr>
              <w:t xml:space="preserve">Role and significance of Select Committees </w:t>
            </w:r>
          </w:p>
          <w:p w14:paraId="2C075C54" w14:textId="77777777" w:rsidR="00BF27A4" w:rsidRDefault="00BF27A4" w:rsidP="00BF27A4">
            <w:pPr>
              <w:numPr>
                <w:ilvl w:val="0"/>
                <w:numId w:val="31"/>
              </w:numPr>
              <w:spacing w:after="0" w:line="240" w:lineRule="auto"/>
              <w:rPr>
                <w:sz w:val="20"/>
              </w:rPr>
            </w:pPr>
            <w:r>
              <w:rPr>
                <w:sz w:val="20"/>
              </w:rPr>
              <w:t>Role and significance of PMQs/ Ministerial Questions</w:t>
            </w:r>
          </w:p>
          <w:p w14:paraId="265CF3D4" w14:textId="316DC820" w:rsidR="00661920" w:rsidRPr="00661920" w:rsidRDefault="00BF27A4" w:rsidP="00BF27A4">
            <w:pPr>
              <w:pStyle w:val="NormalWeb"/>
              <w:numPr>
                <w:ilvl w:val="0"/>
                <w:numId w:val="31"/>
              </w:numPr>
              <w:rPr>
                <w:rFonts w:ascii="Calibri" w:hAnsi="Calibri" w:cs="Calibri"/>
                <w:sz w:val="20"/>
                <w:szCs w:val="20"/>
              </w:rPr>
            </w:pPr>
            <w:r>
              <w:rPr>
                <w:sz w:val="20"/>
              </w:rPr>
              <w:t>Role and significance of the Official Opposition</w:t>
            </w:r>
          </w:p>
        </w:tc>
        <w:tc>
          <w:tcPr>
            <w:tcW w:w="5287" w:type="dxa"/>
            <w:gridSpan w:val="3"/>
          </w:tcPr>
          <w:p w14:paraId="5702DF7C" w14:textId="06E55100" w:rsidR="00D00313" w:rsidRPr="001B0814" w:rsidRDefault="005C397E" w:rsidP="00D00313">
            <w:pPr>
              <w:pStyle w:val="NoSpacing"/>
              <w:rPr>
                <w:rFonts w:asciiTheme="minorHAnsi" w:hAnsiTheme="minorHAnsi" w:cstheme="minorHAnsi"/>
                <w:b/>
                <w:sz w:val="24"/>
                <w:highlight w:val="yellow"/>
              </w:rPr>
            </w:pPr>
            <w:r>
              <w:rPr>
                <w:rFonts w:asciiTheme="minorHAnsi" w:hAnsiTheme="minorHAnsi" w:cstheme="minorHAnsi"/>
                <w:b/>
                <w:sz w:val="24"/>
                <w:highlight w:val="yellow"/>
              </w:rPr>
              <w:t>Useful Links/Resources</w:t>
            </w:r>
            <w:r w:rsidR="00D00313" w:rsidRPr="001B0814">
              <w:rPr>
                <w:rFonts w:asciiTheme="minorHAnsi" w:hAnsiTheme="minorHAnsi" w:cstheme="minorHAnsi"/>
                <w:b/>
                <w:sz w:val="24"/>
                <w:highlight w:val="yellow"/>
              </w:rPr>
              <w:t xml:space="preserve">: </w:t>
            </w:r>
          </w:p>
          <w:p w14:paraId="266111CB" w14:textId="77777777" w:rsidR="005C397E" w:rsidRDefault="005C397E" w:rsidP="005C397E">
            <w:pPr>
              <w:pStyle w:val="NoSpacing"/>
              <w:rPr>
                <w:rFonts w:asciiTheme="minorHAnsi" w:eastAsia="Times New Roman" w:hAnsiTheme="minorHAnsi" w:cs="Tahoma"/>
                <w:sz w:val="20"/>
                <w:szCs w:val="20"/>
              </w:rPr>
            </w:pPr>
            <w:r>
              <w:rPr>
                <w:rFonts w:asciiTheme="minorHAnsi" w:eastAsia="Times New Roman" w:hAnsiTheme="minorHAnsi" w:cs="Tahoma"/>
                <w:b/>
                <w:sz w:val="20"/>
                <w:szCs w:val="20"/>
              </w:rPr>
              <w:t>BBC News</w:t>
            </w:r>
            <w:r>
              <w:rPr>
                <w:rFonts w:asciiTheme="minorHAnsi" w:eastAsia="Times New Roman" w:hAnsiTheme="minorHAnsi" w:cs="Tahoma"/>
                <w:sz w:val="20"/>
                <w:szCs w:val="20"/>
              </w:rPr>
              <w:t xml:space="preserve"> </w:t>
            </w:r>
            <w:hyperlink r:id="rId8" w:history="1">
              <w:r>
                <w:rPr>
                  <w:rStyle w:val="Hyperlink"/>
                  <w:rFonts w:asciiTheme="minorHAnsi" w:eastAsia="Times New Roman" w:hAnsiTheme="minorHAnsi" w:cs="Tahoma"/>
                  <w:sz w:val="20"/>
                  <w:szCs w:val="20"/>
                </w:rPr>
                <w:t>www.bbc.com/politics</w:t>
              </w:r>
            </w:hyperlink>
            <w:r>
              <w:rPr>
                <w:rFonts w:asciiTheme="minorHAnsi" w:eastAsia="Times New Roman" w:hAnsiTheme="minorHAnsi" w:cs="Tahoma"/>
                <w:sz w:val="20"/>
                <w:szCs w:val="20"/>
              </w:rPr>
              <w:t xml:space="preserve">   </w:t>
            </w:r>
          </w:p>
          <w:p w14:paraId="5C2E0C17" w14:textId="61986C64" w:rsidR="005C397E" w:rsidRPr="005C397E" w:rsidRDefault="005C397E" w:rsidP="005C397E">
            <w:pPr>
              <w:pStyle w:val="NoSpacing"/>
              <w:rPr>
                <w:rFonts w:asciiTheme="minorHAnsi" w:eastAsia="Times New Roman" w:hAnsiTheme="minorHAnsi" w:cs="Tahoma"/>
                <w:sz w:val="20"/>
                <w:szCs w:val="20"/>
              </w:rPr>
            </w:pPr>
            <w:r>
              <w:rPr>
                <w:rFonts w:asciiTheme="minorHAnsi" w:eastAsia="Times New Roman" w:hAnsiTheme="minorHAnsi" w:cs="Tahoma"/>
                <w:b/>
                <w:sz w:val="20"/>
                <w:szCs w:val="20"/>
              </w:rPr>
              <w:t>Channel Four News (Politics)</w:t>
            </w:r>
            <w:r>
              <w:rPr>
                <w:rFonts w:asciiTheme="minorHAnsi" w:eastAsia="Times New Roman" w:hAnsiTheme="minorHAnsi" w:cs="Tahoma"/>
                <w:sz w:val="20"/>
                <w:szCs w:val="20"/>
              </w:rPr>
              <w:t xml:space="preserve"> – in depth video analysis of political stories.</w:t>
            </w:r>
            <w:r w:rsidR="00AA1254">
              <w:rPr>
                <w:rFonts w:asciiTheme="minorHAnsi" w:eastAsia="Times New Roman" w:hAnsiTheme="minorHAnsi" w:cs="Tahoma"/>
                <w:sz w:val="20"/>
                <w:szCs w:val="20"/>
              </w:rPr>
              <w:t xml:space="preserve"> </w:t>
            </w:r>
            <w:bookmarkStart w:id="0" w:name="_GoBack"/>
            <w:bookmarkEnd w:id="0"/>
            <w:r>
              <w:rPr>
                <w:rFonts w:asciiTheme="minorHAnsi" w:hAnsiTheme="minorHAnsi"/>
                <w:sz w:val="20"/>
              </w:rPr>
              <w:fldChar w:fldCharType="begin"/>
            </w:r>
            <w:r>
              <w:rPr>
                <w:rFonts w:asciiTheme="minorHAnsi" w:hAnsiTheme="minorHAnsi"/>
                <w:sz w:val="20"/>
              </w:rPr>
              <w:instrText xml:space="preserve"> HYPERLINK "</w:instrText>
            </w:r>
            <w:r w:rsidRPr="005C397E">
              <w:rPr>
                <w:rFonts w:asciiTheme="minorHAnsi" w:hAnsiTheme="minorHAnsi"/>
                <w:sz w:val="20"/>
              </w:rPr>
              <w:instrText>https://www.channel4.com/news/</w:instrText>
            </w:r>
            <w:r>
              <w:rPr>
                <w:rFonts w:asciiTheme="minorHAnsi" w:hAnsiTheme="minorHAnsi"/>
                <w:sz w:val="20"/>
              </w:rPr>
              <w:instrText xml:space="preserve">" </w:instrText>
            </w:r>
            <w:r>
              <w:rPr>
                <w:rFonts w:asciiTheme="minorHAnsi" w:hAnsiTheme="minorHAnsi"/>
                <w:sz w:val="20"/>
              </w:rPr>
              <w:fldChar w:fldCharType="separate"/>
            </w:r>
            <w:r w:rsidRPr="00C12AE3">
              <w:rPr>
                <w:rStyle w:val="Hyperlink"/>
                <w:rFonts w:asciiTheme="minorHAnsi" w:hAnsiTheme="minorHAnsi"/>
                <w:sz w:val="20"/>
              </w:rPr>
              <w:t>https://www.channel4.com/news/</w:t>
            </w:r>
            <w:r>
              <w:rPr>
                <w:rFonts w:asciiTheme="minorHAnsi" w:hAnsiTheme="minorHAnsi"/>
                <w:sz w:val="20"/>
              </w:rPr>
              <w:fldChar w:fldCharType="end"/>
            </w:r>
          </w:p>
          <w:p w14:paraId="6D92C650" w14:textId="77777777" w:rsidR="005C397E" w:rsidRDefault="005C397E" w:rsidP="005C397E">
            <w:pPr>
              <w:pStyle w:val="NoSpacing"/>
              <w:rPr>
                <w:rFonts w:asciiTheme="minorHAnsi" w:hAnsiTheme="minorHAnsi"/>
                <w:sz w:val="20"/>
              </w:rPr>
            </w:pPr>
            <w:r>
              <w:rPr>
                <w:rFonts w:asciiTheme="minorHAnsi" w:hAnsiTheme="minorHAnsi"/>
                <w:sz w:val="20"/>
              </w:rPr>
              <w:t xml:space="preserve">The </w:t>
            </w:r>
            <w:r>
              <w:rPr>
                <w:rFonts w:asciiTheme="minorHAnsi" w:hAnsiTheme="minorHAnsi"/>
                <w:b/>
                <w:sz w:val="20"/>
              </w:rPr>
              <w:t>Economist</w:t>
            </w:r>
            <w:r>
              <w:rPr>
                <w:rFonts w:asciiTheme="minorHAnsi" w:hAnsiTheme="minorHAnsi"/>
                <w:sz w:val="20"/>
              </w:rPr>
              <w:t xml:space="preserve"> has analysis and opinions of the latest political stories. </w:t>
            </w:r>
            <w:hyperlink r:id="rId9" w:history="1">
              <w:r>
                <w:rPr>
                  <w:rStyle w:val="Hyperlink"/>
                  <w:rFonts w:asciiTheme="minorHAnsi" w:hAnsiTheme="minorHAnsi"/>
                  <w:sz w:val="20"/>
                </w:rPr>
                <w:t>https://www.economist.com/</w:t>
              </w:r>
            </w:hyperlink>
            <w:r>
              <w:rPr>
                <w:rFonts w:asciiTheme="minorHAnsi" w:hAnsiTheme="minorHAnsi"/>
                <w:sz w:val="20"/>
              </w:rPr>
              <w:t xml:space="preserve"> </w:t>
            </w:r>
          </w:p>
          <w:p w14:paraId="32CEE3D9" w14:textId="77777777" w:rsidR="005C397E" w:rsidRDefault="005C397E" w:rsidP="005C397E">
            <w:pPr>
              <w:pStyle w:val="NoSpacing"/>
              <w:rPr>
                <w:rFonts w:asciiTheme="minorHAnsi" w:eastAsia="Times New Roman" w:hAnsiTheme="minorHAnsi" w:cs="Tahoma"/>
                <w:szCs w:val="20"/>
              </w:rPr>
            </w:pPr>
            <w:r>
              <w:rPr>
                <w:rFonts w:asciiTheme="minorHAnsi" w:eastAsia="Times New Roman" w:hAnsiTheme="minorHAnsi" w:cs="Tahoma"/>
                <w:b/>
                <w:sz w:val="20"/>
                <w:szCs w:val="20"/>
              </w:rPr>
              <w:t>The Telegraph</w:t>
            </w:r>
            <w:r>
              <w:rPr>
                <w:rFonts w:asciiTheme="minorHAnsi" w:eastAsia="Times New Roman" w:hAnsiTheme="minorHAnsi" w:cs="Tahoma"/>
                <w:sz w:val="20"/>
                <w:szCs w:val="20"/>
              </w:rPr>
              <w:t xml:space="preserve"> – Current political news, more from a Conservative perspective.</w:t>
            </w:r>
          </w:p>
          <w:p w14:paraId="4607CE2E" w14:textId="77777777" w:rsidR="005C397E" w:rsidRDefault="005C397E" w:rsidP="005C397E">
            <w:pPr>
              <w:pStyle w:val="NoSpacing"/>
              <w:rPr>
                <w:rFonts w:asciiTheme="minorHAnsi" w:eastAsia="Times New Roman" w:hAnsiTheme="minorHAnsi" w:cs="Tahoma"/>
                <w:sz w:val="18"/>
                <w:szCs w:val="20"/>
              </w:rPr>
            </w:pPr>
            <w:hyperlink r:id="rId10" w:history="1">
              <w:r>
                <w:rPr>
                  <w:rStyle w:val="Hyperlink"/>
                  <w:rFonts w:asciiTheme="minorHAnsi" w:hAnsiTheme="minorHAnsi"/>
                  <w:sz w:val="20"/>
                </w:rPr>
                <w:t>https://www.telegraph.co.uk/politics/</w:t>
              </w:r>
            </w:hyperlink>
          </w:p>
          <w:p w14:paraId="347D8617" w14:textId="77777777" w:rsidR="005C397E" w:rsidRDefault="005C397E" w:rsidP="005C397E">
            <w:pPr>
              <w:pStyle w:val="NoSpacing"/>
              <w:rPr>
                <w:rFonts w:asciiTheme="minorHAnsi" w:eastAsia="Times New Roman" w:hAnsiTheme="minorHAnsi" w:cs="Tahoma"/>
                <w:sz w:val="20"/>
                <w:szCs w:val="20"/>
              </w:rPr>
            </w:pPr>
            <w:r>
              <w:rPr>
                <w:rFonts w:asciiTheme="minorHAnsi" w:eastAsia="Times New Roman" w:hAnsiTheme="minorHAnsi" w:cs="Tahoma"/>
                <w:sz w:val="20"/>
                <w:szCs w:val="20"/>
              </w:rPr>
              <w:t xml:space="preserve">The </w:t>
            </w:r>
            <w:r>
              <w:rPr>
                <w:rFonts w:asciiTheme="minorHAnsi" w:eastAsia="Times New Roman" w:hAnsiTheme="minorHAnsi" w:cs="Tahoma"/>
                <w:b/>
                <w:sz w:val="20"/>
                <w:szCs w:val="20"/>
              </w:rPr>
              <w:t>Guardian</w:t>
            </w:r>
            <w:r>
              <w:rPr>
                <w:rFonts w:asciiTheme="minorHAnsi" w:eastAsia="Times New Roman" w:hAnsiTheme="minorHAnsi" w:cs="Tahoma"/>
                <w:sz w:val="20"/>
                <w:szCs w:val="20"/>
              </w:rPr>
              <w:t xml:space="preserve"> – Current political news, more from a liberal perspective.</w:t>
            </w:r>
          </w:p>
          <w:p w14:paraId="4E8DEFDB" w14:textId="77777777" w:rsidR="005C397E" w:rsidRDefault="005C397E" w:rsidP="005C397E">
            <w:pPr>
              <w:pStyle w:val="NoSpacing"/>
              <w:rPr>
                <w:rFonts w:asciiTheme="minorHAnsi" w:eastAsia="Times New Roman" w:hAnsiTheme="minorHAnsi" w:cs="Tahoma"/>
                <w:sz w:val="20"/>
                <w:szCs w:val="20"/>
              </w:rPr>
            </w:pPr>
            <w:hyperlink r:id="rId11" w:history="1">
              <w:r>
                <w:rPr>
                  <w:rStyle w:val="Hyperlink"/>
                  <w:rFonts w:asciiTheme="minorHAnsi" w:hAnsiTheme="minorHAnsi"/>
                  <w:sz w:val="20"/>
                </w:rPr>
                <w:t>https://www.theguardian.com/politics</w:t>
              </w:r>
            </w:hyperlink>
          </w:p>
          <w:p w14:paraId="363773AF" w14:textId="77777777" w:rsidR="005C397E" w:rsidRDefault="005C397E" w:rsidP="005C397E">
            <w:pPr>
              <w:pStyle w:val="NoSpacing"/>
              <w:rPr>
                <w:rFonts w:asciiTheme="minorHAnsi" w:eastAsia="Times New Roman" w:hAnsiTheme="minorHAnsi" w:cs="Tahoma"/>
                <w:b/>
                <w:sz w:val="20"/>
                <w:szCs w:val="20"/>
                <w:u w:val="single"/>
              </w:rPr>
            </w:pPr>
            <w:r>
              <w:rPr>
                <w:rFonts w:asciiTheme="minorHAnsi" w:eastAsia="Times New Roman" w:hAnsiTheme="minorHAnsi" w:cs="Tahoma"/>
                <w:b/>
                <w:sz w:val="20"/>
                <w:szCs w:val="20"/>
                <w:u w:val="single"/>
              </w:rPr>
              <w:t>Blogs</w:t>
            </w:r>
          </w:p>
          <w:p w14:paraId="085DD339" w14:textId="77777777" w:rsidR="005C397E" w:rsidRDefault="005C397E" w:rsidP="005C397E">
            <w:pPr>
              <w:pStyle w:val="NoSpacing"/>
              <w:rPr>
                <w:rFonts w:asciiTheme="minorHAnsi" w:eastAsia="Times New Roman" w:hAnsiTheme="minorHAnsi" w:cs="Tahoma"/>
                <w:sz w:val="20"/>
                <w:szCs w:val="20"/>
              </w:rPr>
            </w:pPr>
            <w:r>
              <w:rPr>
                <w:rFonts w:asciiTheme="minorHAnsi" w:eastAsia="Times New Roman" w:hAnsiTheme="minorHAnsi" w:cs="Tahoma"/>
                <w:b/>
                <w:sz w:val="20"/>
                <w:szCs w:val="20"/>
              </w:rPr>
              <w:t>UCL Constitution Unit</w:t>
            </w:r>
            <w:r>
              <w:rPr>
                <w:rFonts w:asciiTheme="minorHAnsi" w:eastAsia="Times New Roman" w:hAnsiTheme="minorHAnsi" w:cs="Tahoma"/>
                <w:sz w:val="20"/>
                <w:szCs w:val="20"/>
              </w:rPr>
              <w:t xml:space="preserve"> – Research based blog dealing with analysis of current political problems</w:t>
            </w:r>
          </w:p>
          <w:p w14:paraId="127CF299" w14:textId="77777777" w:rsidR="005C397E" w:rsidRDefault="005C397E" w:rsidP="005C397E">
            <w:pPr>
              <w:pStyle w:val="NoSpacing"/>
              <w:rPr>
                <w:rFonts w:asciiTheme="minorHAnsi" w:eastAsia="Cambria" w:hAnsiTheme="minorHAnsi"/>
                <w:szCs w:val="24"/>
              </w:rPr>
            </w:pPr>
            <w:hyperlink r:id="rId12" w:history="1">
              <w:r>
                <w:rPr>
                  <w:rStyle w:val="Hyperlink"/>
                  <w:rFonts w:asciiTheme="minorHAnsi" w:hAnsiTheme="minorHAnsi"/>
                  <w:sz w:val="20"/>
                </w:rPr>
                <w:t>https://blogs.lse.ac.uk/politicsandpolicy/</w:t>
              </w:r>
            </w:hyperlink>
            <w:r>
              <w:rPr>
                <w:rFonts w:asciiTheme="minorHAnsi" w:hAnsiTheme="minorHAnsi"/>
              </w:rPr>
              <w:t xml:space="preserve"> </w:t>
            </w:r>
          </w:p>
          <w:p w14:paraId="5E739698" w14:textId="77777777" w:rsidR="005C397E" w:rsidRDefault="005C397E" w:rsidP="005C397E">
            <w:pPr>
              <w:pStyle w:val="NoSpacing"/>
              <w:rPr>
                <w:rFonts w:asciiTheme="minorHAnsi" w:eastAsia="Times New Roman" w:hAnsiTheme="minorHAnsi" w:cs="Tahoma"/>
                <w:b/>
                <w:sz w:val="20"/>
                <w:szCs w:val="20"/>
              </w:rPr>
            </w:pPr>
            <w:r>
              <w:rPr>
                <w:rFonts w:asciiTheme="minorHAnsi" w:eastAsia="Times New Roman" w:hAnsiTheme="minorHAnsi" w:cs="Tahoma"/>
                <w:b/>
                <w:sz w:val="20"/>
                <w:szCs w:val="20"/>
              </w:rPr>
              <w:t>Politics blog</w:t>
            </w:r>
          </w:p>
          <w:p w14:paraId="13653C35" w14:textId="77777777" w:rsidR="005C397E" w:rsidRDefault="005C397E" w:rsidP="005C397E">
            <w:pPr>
              <w:pStyle w:val="NoSpacing"/>
              <w:rPr>
                <w:rFonts w:asciiTheme="minorHAnsi" w:eastAsia="Cambria" w:hAnsiTheme="minorHAnsi"/>
                <w:sz w:val="20"/>
                <w:szCs w:val="24"/>
              </w:rPr>
            </w:pPr>
            <w:hyperlink r:id="rId13" w:history="1">
              <w:r>
                <w:rPr>
                  <w:rStyle w:val="Hyperlink"/>
                  <w:rFonts w:asciiTheme="minorHAnsi" w:hAnsiTheme="minorHAnsi"/>
                  <w:sz w:val="20"/>
                </w:rPr>
                <w:t>http://alevelpolitics.com/</w:t>
              </w:r>
            </w:hyperlink>
          </w:p>
          <w:p w14:paraId="2DC381D1" w14:textId="77777777" w:rsidR="005C397E" w:rsidRDefault="005C397E" w:rsidP="005C397E">
            <w:pPr>
              <w:pStyle w:val="NoSpacing"/>
              <w:rPr>
                <w:rFonts w:asciiTheme="minorHAnsi" w:hAnsiTheme="minorHAnsi"/>
                <w:b/>
                <w:bCs/>
                <w:sz w:val="20"/>
                <w:u w:val="single"/>
              </w:rPr>
            </w:pPr>
            <w:r>
              <w:rPr>
                <w:rFonts w:asciiTheme="minorHAnsi" w:hAnsiTheme="minorHAnsi"/>
                <w:b/>
                <w:bCs/>
                <w:sz w:val="20"/>
                <w:u w:val="single"/>
              </w:rPr>
              <w:t xml:space="preserve">Useful resources </w:t>
            </w:r>
          </w:p>
          <w:p w14:paraId="4057EA1F" w14:textId="77777777" w:rsidR="005C397E" w:rsidRDefault="005C397E" w:rsidP="005C397E">
            <w:pPr>
              <w:pStyle w:val="NoSpacing"/>
              <w:rPr>
                <w:rFonts w:asciiTheme="minorHAnsi" w:eastAsia="Times New Roman" w:hAnsiTheme="minorHAnsi" w:cs="Tahoma"/>
                <w:b/>
                <w:sz w:val="20"/>
                <w:szCs w:val="20"/>
              </w:rPr>
            </w:pPr>
            <w:r>
              <w:rPr>
                <w:rFonts w:asciiTheme="minorHAnsi" w:eastAsia="Times New Roman" w:hAnsiTheme="minorHAnsi" w:cs="Tahoma"/>
                <w:b/>
                <w:sz w:val="20"/>
                <w:szCs w:val="20"/>
              </w:rPr>
              <w:t xml:space="preserve">Tutor2u – resources for A-Level Politics </w:t>
            </w:r>
          </w:p>
          <w:p w14:paraId="07BD6DC6" w14:textId="77777777" w:rsidR="005C397E" w:rsidRDefault="005C397E" w:rsidP="005C397E">
            <w:pPr>
              <w:pStyle w:val="NoSpacing"/>
              <w:rPr>
                <w:rFonts w:asciiTheme="minorHAnsi" w:eastAsia="Times New Roman" w:hAnsiTheme="minorHAnsi" w:cs="Tahoma"/>
                <w:sz w:val="18"/>
                <w:szCs w:val="20"/>
              </w:rPr>
            </w:pPr>
            <w:hyperlink r:id="rId14" w:history="1">
              <w:r>
                <w:rPr>
                  <w:rStyle w:val="Hyperlink"/>
                  <w:rFonts w:asciiTheme="minorHAnsi" w:hAnsiTheme="minorHAnsi"/>
                  <w:sz w:val="20"/>
                </w:rPr>
                <w:t>https://www.tutor2u.net/politics</w:t>
              </w:r>
            </w:hyperlink>
          </w:p>
          <w:p w14:paraId="0928F57D" w14:textId="77777777" w:rsidR="005C397E" w:rsidRDefault="005C397E" w:rsidP="005C397E">
            <w:pPr>
              <w:pStyle w:val="NoSpacing"/>
              <w:rPr>
                <w:rFonts w:asciiTheme="minorHAnsi" w:eastAsia="Times New Roman" w:hAnsiTheme="minorHAnsi" w:cs="Tahoma"/>
                <w:b/>
                <w:sz w:val="20"/>
                <w:szCs w:val="20"/>
              </w:rPr>
            </w:pPr>
            <w:r>
              <w:rPr>
                <w:rFonts w:asciiTheme="minorHAnsi" w:eastAsia="Times New Roman" w:hAnsiTheme="minorHAnsi" w:cs="Tahoma"/>
                <w:b/>
                <w:sz w:val="20"/>
                <w:szCs w:val="20"/>
              </w:rPr>
              <w:t xml:space="preserve">Politics Review Magazines – Extra Resources </w:t>
            </w:r>
          </w:p>
          <w:p w14:paraId="035E6480" w14:textId="77777777" w:rsidR="005C397E" w:rsidRDefault="005C397E" w:rsidP="005C397E">
            <w:pPr>
              <w:pStyle w:val="NoSpacing"/>
              <w:rPr>
                <w:rStyle w:val="Hyperlink"/>
                <w:rFonts w:eastAsia="Cambria"/>
                <w:szCs w:val="24"/>
              </w:rPr>
            </w:pPr>
            <w:hyperlink r:id="rId15" w:history="1">
              <w:r>
                <w:rPr>
                  <w:rStyle w:val="Hyperlink"/>
                  <w:rFonts w:asciiTheme="minorHAnsi" w:hAnsiTheme="minorHAnsi"/>
                  <w:sz w:val="20"/>
                </w:rPr>
                <w:t>https://www.hoddereducation.co.uk/magazines/magazines-extras/politics-review-extras</w:t>
              </w:r>
            </w:hyperlink>
          </w:p>
          <w:p w14:paraId="23231DBA" w14:textId="77777777" w:rsidR="005C397E" w:rsidRDefault="005C397E" w:rsidP="005C397E">
            <w:pPr>
              <w:pStyle w:val="NoSpacing"/>
              <w:rPr>
                <w:rFonts w:asciiTheme="minorHAnsi" w:hAnsiTheme="minorHAnsi" w:cstheme="minorHAnsi"/>
                <w:color w:val="000000"/>
                <w:sz w:val="20"/>
              </w:rPr>
            </w:pPr>
            <w:r>
              <w:rPr>
                <w:rFonts w:asciiTheme="minorHAnsi" w:hAnsiTheme="minorHAnsi" w:cstheme="minorHAnsi"/>
                <w:b/>
                <w:bCs/>
                <w:color w:val="000000"/>
                <w:sz w:val="20"/>
              </w:rPr>
              <w:t>They Work For You</w:t>
            </w:r>
            <w:r>
              <w:rPr>
                <w:rFonts w:asciiTheme="minorHAnsi" w:hAnsiTheme="minorHAnsi" w:cstheme="minorHAnsi"/>
                <w:color w:val="000000"/>
                <w:sz w:val="20"/>
              </w:rPr>
              <w:t xml:space="preserve"> </w:t>
            </w:r>
            <w:proofErr w:type="gramStart"/>
            <w:r>
              <w:rPr>
                <w:rFonts w:asciiTheme="minorHAnsi" w:hAnsiTheme="minorHAnsi" w:cstheme="minorHAnsi"/>
                <w:color w:val="000000"/>
                <w:sz w:val="20"/>
              </w:rPr>
              <w:t>-  Tracker</w:t>
            </w:r>
            <w:proofErr w:type="gramEnd"/>
            <w:r>
              <w:rPr>
                <w:rFonts w:asciiTheme="minorHAnsi" w:hAnsiTheme="minorHAnsi" w:cstheme="minorHAnsi"/>
                <w:color w:val="000000"/>
                <w:sz w:val="20"/>
              </w:rPr>
              <w:t xml:space="preserve"> of MP voting behaviour</w:t>
            </w:r>
          </w:p>
          <w:p w14:paraId="2073A9FC" w14:textId="051A053D" w:rsidR="00D00313" w:rsidRPr="005C397E" w:rsidRDefault="005C397E" w:rsidP="006A3F9F">
            <w:pPr>
              <w:pStyle w:val="NoSpacing"/>
              <w:rPr>
                <w:rFonts w:asciiTheme="minorHAnsi" w:hAnsiTheme="minorHAnsi" w:cstheme="minorHAnsi"/>
                <w:color w:val="0563C2"/>
                <w:sz w:val="20"/>
              </w:rPr>
            </w:pPr>
            <w:hyperlink r:id="rId16" w:history="1">
              <w:r>
                <w:rPr>
                  <w:rStyle w:val="Hyperlink"/>
                  <w:rFonts w:asciiTheme="minorHAnsi" w:hAnsiTheme="minorHAnsi" w:cstheme="minorHAnsi"/>
                  <w:sz w:val="20"/>
                </w:rPr>
                <w:t>https://www.theyworkforyou.com/mps/</w:t>
              </w:r>
            </w:hyperlink>
            <w:r>
              <w:rPr>
                <w:rFonts w:asciiTheme="minorHAnsi" w:hAnsiTheme="minorHAnsi" w:cstheme="minorHAnsi"/>
                <w:color w:val="0563C2"/>
                <w:sz w:val="20"/>
              </w:rPr>
              <w:t xml:space="preserve"> </w:t>
            </w:r>
          </w:p>
        </w:tc>
      </w:tr>
    </w:tbl>
    <w:tbl>
      <w:tblPr>
        <w:tblStyle w:val="TableGrid"/>
        <w:tblpPr w:leftFromText="180" w:rightFromText="180" w:vertAnchor="page" w:horzAnchor="margin" w:tblpY="265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33"/>
        <w:gridCol w:w="1087"/>
      </w:tblGrid>
      <w:tr w:rsidR="005C397E" w14:paraId="52B9A7D6" w14:textId="77777777" w:rsidTr="005C397E">
        <w:trPr>
          <w:trHeight w:val="520"/>
        </w:trPr>
        <w:tc>
          <w:tcPr>
            <w:tcW w:w="9333" w:type="dxa"/>
          </w:tcPr>
          <w:p w14:paraId="7B3DF360" w14:textId="77777777" w:rsidR="005C397E" w:rsidRDefault="005C397E" w:rsidP="005C397E">
            <w:r>
              <w:rPr>
                <w:b/>
                <w:sz w:val="32"/>
                <w:szCs w:val="32"/>
              </w:rPr>
              <w:lastRenderedPageBreak/>
              <w:t>Wider Reading</w:t>
            </w:r>
          </w:p>
        </w:tc>
        <w:tc>
          <w:tcPr>
            <w:tcW w:w="1087" w:type="dxa"/>
          </w:tcPr>
          <w:p w14:paraId="12AEB099" w14:textId="77777777" w:rsidR="005C397E" w:rsidRDefault="005C397E" w:rsidP="005C397E">
            <w:pPr>
              <w:rPr>
                <w:noProof/>
                <w:lang w:eastAsia="en-GB"/>
              </w:rPr>
            </w:pPr>
            <w:r w:rsidRPr="005C397E">
              <w:rPr>
                <w:sz w:val="44"/>
                <w:szCs w:val="20"/>
              </w:rPr>
              <w:sym w:font="Wingdings 2" w:char="F050"/>
            </w:r>
          </w:p>
        </w:tc>
      </w:tr>
      <w:tr w:rsidR="005C397E" w14:paraId="66DB5A0A" w14:textId="77777777" w:rsidTr="005C397E">
        <w:trPr>
          <w:trHeight w:val="937"/>
        </w:trPr>
        <w:tc>
          <w:tcPr>
            <w:tcW w:w="9333" w:type="dxa"/>
          </w:tcPr>
          <w:p w14:paraId="47A8260C" w14:textId="77777777" w:rsidR="00AA1254" w:rsidRDefault="00AA1254" w:rsidP="00AA1254">
            <w:pPr>
              <w:pStyle w:val="NormalWeb"/>
              <w:spacing w:before="0" w:beforeAutospacing="0" w:after="0" w:afterAutospacing="0"/>
              <w:ind w:left="720"/>
              <w:textAlignment w:val="baseline"/>
              <w:rPr>
                <w:rFonts w:ascii="Arial" w:hAnsi="Arial" w:cs="Arial"/>
                <w:color w:val="000000"/>
                <w:sz w:val="22"/>
                <w:szCs w:val="22"/>
              </w:rPr>
            </w:pPr>
          </w:p>
          <w:p w14:paraId="376896CF" w14:textId="5CB5DB3A" w:rsidR="005C397E" w:rsidRDefault="005C397E" w:rsidP="005C397E">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Parliament and the government in the UK (Politics Review 2022)</w:t>
            </w:r>
          </w:p>
          <w:p w14:paraId="426E436A" w14:textId="77777777" w:rsidR="005C397E" w:rsidRDefault="005C397E" w:rsidP="005C397E">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How representative is the House of Commons? (Politics Review 2020)</w:t>
            </w:r>
          </w:p>
          <w:p w14:paraId="1B1D0689" w14:textId="77777777" w:rsidR="005C397E" w:rsidRDefault="005C397E" w:rsidP="005C397E">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Did backbenchers ‘take back control’ of parliament in 2019?</w:t>
            </w:r>
          </w:p>
          <w:p w14:paraId="4390851E" w14:textId="77777777" w:rsidR="005C397E" w:rsidRDefault="005C397E" w:rsidP="005C397E">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Has Brexit empowered Parliament? (Politics Review 2020)</w:t>
            </w:r>
          </w:p>
          <w:p w14:paraId="1A4FB774" w14:textId="77777777" w:rsidR="005C397E" w:rsidRDefault="005C397E" w:rsidP="005C397E">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Select Committees (Politics Review 2018)</w:t>
            </w:r>
          </w:p>
          <w:p w14:paraId="7F3D91A9" w14:textId="77777777" w:rsidR="005C397E" w:rsidRDefault="005C397E" w:rsidP="005C397E">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House of Lords Reform (Politics Review)</w:t>
            </w:r>
          </w:p>
          <w:p w14:paraId="780A0D42" w14:textId="77777777" w:rsidR="005C397E" w:rsidRDefault="005C397E" w:rsidP="005C397E">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House of Lords: role and impact of peers in the 2020s</w:t>
            </w:r>
          </w:p>
          <w:p w14:paraId="34AB8966" w14:textId="77777777" w:rsidR="005C397E" w:rsidRDefault="005C397E" w:rsidP="005C397E">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Is it time to fully reform the House of Lords?</w:t>
            </w:r>
          </w:p>
          <w:p w14:paraId="33C2E19A" w14:textId="77777777" w:rsidR="005C397E" w:rsidRDefault="005C397E" w:rsidP="005C397E">
            <w:pPr>
              <w:pStyle w:val="NormalWeb"/>
              <w:numPr>
                <w:ilvl w:val="0"/>
                <w:numId w:val="4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Parliament and the Executive: the changing relationship between parliament and the executive in the 2020s</w:t>
            </w:r>
          </w:p>
          <w:p w14:paraId="565598BA" w14:textId="77777777" w:rsidR="005C397E" w:rsidRPr="00CB606E" w:rsidRDefault="005C397E" w:rsidP="005C397E">
            <w:pPr>
              <w:rPr>
                <w:b/>
                <w:sz w:val="24"/>
                <w:szCs w:val="24"/>
                <w:lang w:val="en-US"/>
              </w:rPr>
            </w:pPr>
          </w:p>
        </w:tc>
        <w:tc>
          <w:tcPr>
            <w:tcW w:w="1087" w:type="dxa"/>
          </w:tcPr>
          <w:p w14:paraId="2CD0F1DC" w14:textId="77777777" w:rsidR="005C397E" w:rsidRDefault="005C397E" w:rsidP="005C397E">
            <w:pPr>
              <w:pStyle w:val="NormalWeb"/>
              <w:spacing w:before="0" w:beforeAutospacing="0" w:after="0" w:afterAutospacing="0"/>
              <w:textAlignment w:val="baseline"/>
              <w:rPr>
                <w:rFonts w:ascii="Arial" w:hAnsi="Arial" w:cs="Arial"/>
                <w:color w:val="000000"/>
                <w:sz w:val="22"/>
                <w:szCs w:val="22"/>
              </w:rPr>
            </w:pPr>
          </w:p>
        </w:tc>
      </w:tr>
      <w:tr w:rsidR="00AA1254" w14:paraId="35C8D528" w14:textId="77777777" w:rsidTr="00AA1254">
        <w:trPr>
          <w:trHeight w:val="496"/>
        </w:trPr>
        <w:tc>
          <w:tcPr>
            <w:tcW w:w="10420" w:type="dxa"/>
            <w:gridSpan w:val="2"/>
          </w:tcPr>
          <w:p w14:paraId="05F226D8" w14:textId="4759D7BA" w:rsidR="00AA1254" w:rsidRDefault="00AA1254" w:rsidP="005C397E">
            <w:pPr>
              <w:pStyle w:val="NormalWeb"/>
              <w:spacing w:before="0" w:beforeAutospacing="0" w:after="0" w:afterAutospacing="0"/>
              <w:textAlignment w:val="baseline"/>
              <w:rPr>
                <w:rFonts w:ascii="Arial" w:hAnsi="Arial" w:cs="Arial"/>
                <w:color w:val="000000"/>
                <w:sz w:val="22"/>
                <w:szCs w:val="22"/>
              </w:rPr>
            </w:pPr>
            <w:r w:rsidRPr="00AA1254">
              <w:rPr>
                <w:rFonts w:ascii="Arial" w:hAnsi="Arial" w:cs="Arial"/>
                <w:b/>
                <w:color w:val="000000"/>
                <w:sz w:val="32"/>
                <w:szCs w:val="22"/>
              </w:rPr>
              <w:t>Exam Question</w:t>
            </w:r>
          </w:p>
        </w:tc>
      </w:tr>
      <w:tr w:rsidR="00AA1254" w14:paraId="70FB5AA1" w14:textId="77777777" w:rsidTr="007F47E8">
        <w:trPr>
          <w:trHeight w:val="937"/>
        </w:trPr>
        <w:tc>
          <w:tcPr>
            <w:tcW w:w="10420" w:type="dxa"/>
            <w:gridSpan w:val="2"/>
          </w:tcPr>
          <w:p w14:paraId="0F5775EE" w14:textId="0A9AAF50" w:rsidR="00AA1254" w:rsidRDefault="00AA1254" w:rsidP="005C397E">
            <w:pPr>
              <w:pStyle w:val="NormalWeb"/>
              <w:spacing w:before="0" w:beforeAutospacing="0" w:after="0" w:afterAutospacing="0"/>
              <w:textAlignment w:val="baseline"/>
              <w:rPr>
                <w:rFonts w:ascii="Arial" w:hAnsi="Arial" w:cs="Arial"/>
                <w:b/>
                <w:color w:val="000000"/>
                <w:sz w:val="22"/>
                <w:szCs w:val="22"/>
              </w:rPr>
            </w:pPr>
            <w:r w:rsidRPr="00AA1254">
              <w:rPr>
                <w:rFonts w:ascii="Arial" w:hAnsi="Arial" w:cs="Arial"/>
                <w:b/>
                <w:color w:val="000000"/>
                <w:sz w:val="22"/>
                <w:szCs w:val="22"/>
              </w:rPr>
              <w:t xml:space="preserve">Evaluate the view that Parliament is effective in holding the Executive to </w:t>
            </w:r>
            <w:r w:rsidRPr="00AA1254">
              <w:rPr>
                <w:rFonts w:ascii="Arial" w:hAnsi="Arial" w:cs="Arial"/>
                <w:b/>
                <w:color w:val="000000"/>
                <w:sz w:val="22"/>
                <w:szCs w:val="22"/>
              </w:rPr>
              <w:t>account.</w:t>
            </w:r>
            <w:r>
              <w:rPr>
                <w:rFonts w:ascii="Arial" w:hAnsi="Arial" w:cs="Arial"/>
                <w:b/>
                <w:color w:val="000000"/>
                <w:sz w:val="22"/>
                <w:szCs w:val="22"/>
              </w:rPr>
              <w:t xml:space="preserve"> (30 marks)</w:t>
            </w:r>
          </w:p>
          <w:p w14:paraId="12826484" w14:textId="77777777"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32A52683" w14:textId="77777777"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4ECE81B5" w14:textId="77777777"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7C8390F0" w14:textId="6B445465"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376699B5" w14:textId="762387B2"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4C19BACA" w14:textId="121FAC6E"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6426B1A7" w14:textId="3B7A4EA0"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5E272CBC" w14:textId="1FEC159F"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3F0628C3" w14:textId="6A569CED"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17CF1301" w14:textId="7E18DE35"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1B119716" w14:textId="0CDDD5FA"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35668707" w14:textId="3956DBA7"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543573C7" w14:textId="21A77887"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30C7A7B7" w14:textId="7679D4B2"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3AE199DD" w14:textId="7BD88E05"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3DCD54BF" w14:textId="0938F1D7"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68A27F66" w14:textId="3CFE5208"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039DDEEB" w14:textId="5A7D80F6"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1BC941EC" w14:textId="12F2CB6F"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07732CDB" w14:textId="688C84A1"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71C901BB" w14:textId="47545CB1"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0A74D296" w14:textId="3EBF87A1"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5859CDD2" w14:textId="77777777" w:rsidR="00AA1254" w:rsidRDefault="00AA1254" w:rsidP="005C397E">
            <w:pPr>
              <w:pStyle w:val="NormalWeb"/>
              <w:spacing w:before="0" w:beforeAutospacing="0" w:after="0" w:afterAutospacing="0"/>
              <w:textAlignment w:val="baseline"/>
              <w:rPr>
                <w:rFonts w:ascii="Arial" w:hAnsi="Arial" w:cs="Arial"/>
                <w:color w:val="000000"/>
                <w:sz w:val="22"/>
                <w:szCs w:val="22"/>
              </w:rPr>
            </w:pPr>
          </w:p>
          <w:p w14:paraId="13990902" w14:textId="6352DA0A" w:rsidR="00AA1254" w:rsidRDefault="00AA1254" w:rsidP="005C397E">
            <w:pPr>
              <w:pStyle w:val="NormalWeb"/>
              <w:spacing w:before="0" w:beforeAutospacing="0" w:after="0" w:afterAutospacing="0"/>
              <w:textAlignment w:val="baseline"/>
              <w:rPr>
                <w:rFonts w:ascii="Arial" w:hAnsi="Arial" w:cs="Arial"/>
                <w:color w:val="000000"/>
                <w:sz w:val="22"/>
                <w:szCs w:val="22"/>
              </w:rPr>
            </w:pPr>
          </w:p>
        </w:tc>
      </w:tr>
      <w:tr w:rsidR="00AA1254" w14:paraId="4DC81FBF" w14:textId="77777777" w:rsidTr="00AA1254">
        <w:trPr>
          <w:trHeight w:val="382"/>
        </w:trPr>
        <w:tc>
          <w:tcPr>
            <w:tcW w:w="10420" w:type="dxa"/>
            <w:gridSpan w:val="2"/>
          </w:tcPr>
          <w:p w14:paraId="1864784D" w14:textId="6004D714" w:rsidR="00AA1254" w:rsidRPr="00AA1254" w:rsidRDefault="00AA1254" w:rsidP="005C397E">
            <w:pPr>
              <w:pStyle w:val="NormalWeb"/>
              <w:spacing w:before="0" w:beforeAutospacing="0" w:after="0" w:afterAutospacing="0"/>
              <w:textAlignment w:val="baseline"/>
              <w:rPr>
                <w:rFonts w:ascii="Arial" w:hAnsi="Arial" w:cs="Arial"/>
                <w:b/>
                <w:color w:val="000000"/>
                <w:sz w:val="28"/>
                <w:szCs w:val="22"/>
              </w:rPr>
            </w:pPr>
            <w:r w:rsidRPr="00AA1254">
              <w:rPr>
                <w:rFonts w:ascii="Arial" w:hAnsi="Arial" w:cs="Arial"/>
                <w:b/>
                <w:color w:val="000000"/>
                <w:sz w:val="28"/>
                <w:szCs w:val="22"/>
              </w:rPr>
              <w:t>Teacher Question Time</w:t>
            </w:r>
          </w:p>
          <w:p w14:paraId="2EC4C50C" w14:textId="788A4926" w:rsidR="00AA1254" w:rsidRPr="00AA1254" w:rsidRDefault="00AA1254" w:rsidP="005C397E">
            <w:pPr>
              <w:pStyle w:val="NormalWeb"/>
              <w:spacing w:before="0" w:beforeAutospacing="0" w:after="0" w:afterAutospacing="0"/>
              <w:textAlignment w:val="baseline"/>
              <w:rPr>
                <w:rFonts w:ascii="Arial" w:hAnsi="Arial" w:cs="Arial"/>
                <w:color w:val="000000"/>
                <w:sz w:val="22"/>
                <w:szCs w:val="22"/>
              </w:rPr>
            </w:pPr>
            <w:r w:rsidRPr="00AA1254">
              <w:rPr>
                <w:rFonts w:ascii="Arial" w:hAnsi="Arial" w:cs="Arial"/>
                <w:color w:val="000000"/>
                <w:sz w:val="22"/>
                <w:szCs w:val="22"/>
              </w:rPr>
              <w:t>Write questions below you would like the teacher to clarify your understanding on</w:t>
            </w:r>
          </w:p>
        </w:tc>
      </w:tr>
      <w:tr w:rsidR="00AA1254" w14:paraId="20F11822" w14:textId="77777777" w:rsidTr="007F47E8">
        <w:trPr>
          <w:trHeight w:val="937"/>
        </w:trPr>
        <w:tc>
          <w:tcPr>
            <w:tcW w:w="10420" w:type="dxa"/>
            <w:gridSpan w:val="2"/>
          </w:tcPr>
          <w:p w14:paraId="67ED79CD" w14:textId="77777777" w:rsidR="00AA1254" w:rsidRDefault="00AA1254" w:rsidP="005C397E">
            <w:pPr>
              <w:pStyle w:val="NormalWeb"/>
              <w:spacing w:before="0" w:beforeAutospacing="0" w:after="0" w:afterAutospacing="0"/>
              <w:textAlignment w:val="baseline"/>
              <w:rPr>
                <w:rFonts w:ascii="Arial" w:hAnsi="Arial" w:cs="Arial"/>
                <w:b/>
                <w:color w:val="000000"/>
                <w:sz w:val="22"/>
                <w:szCs w:val="22"/>
              </w:rPr>
            </w:pPr>
          </w:p>
          <w:p w14:paraId="2A49D5B6" w14:textId="77777777" w:rsidR="00AA1254" w:rsidRDefault="00AA1254" w:rsidP="005C397E">
            <w:pPr>
              <w:pStyle w:val="NormalWeb"/>
              <w:spacing w:before="0" w:beforeAutospacing="0" w:after="0" w:afterAutospacing="0"/>
              <w:textAlignment w:val="baseline"/>
              <w:rPr>
                <w:rFonts w:ascii="Arial" w:hAnsi="Arial" w:cs="Arial"/>
                <w:b/>
                <w:color w:val="000000"/>
                <w:sz w:val="22"/>
                <w:szCs w:val="22"/>
              </w:rPr>
            </w:pPr>
          </w:p>
          <w:p w14:paraId="0BA12AD2" w14:textId="77777777" w:rsidR="00AA1254" w:rsidRDefault="00AA1254" w:rsidP="005C397E">
            <w:pPr>
              <w:pStyle w:val="NormalWeb"/>
              <w:spacing w:before="0" w:beforeAutospacing="0" w:after="0" w:afterAutospacing="0"/>
              <w:textAlignment w:val="baseline"/>
              <w:rPr>
                <w:rFonts w:ascii="Arial" w:hAnsi="Arial" w:cs="Arial"/>
                <w:b/>
                <w:color w:val="000000"/>
                <w:sz w:val="22"/>
                <w:szCs w:val="22"/>
              </w:rPr>
            </w:pPr>
          </w:p>
          <w:p w14:paraId="7E293298" w14:textId="77777777" w:rsidR="00AA1254" w:rsidRDefault="00AA1254" w:rsidP="005C397E">
            <w:pPr>
              <w:pStyle w:val="NormalWeb"/>
              <w:spacing w:before="0" w:beforeAutospacing="0" w:after="0" w:afterAutospacing="0"/>
              <w:textAlignment w:val="baseline"/>
              <w:rPr>
                <w:rFonts w:ascii="Arial" w:hAnsi="Arial" w:cs="Arial"/>
                <w:b/>
                <w:color w:val="000000"/>
                <w:sz w:val="22"/>
                <w:szCs w:val="22"/>
              </w:rPr>
            </w:pPr>
          </w:p>
          <w:p w14:paraId="0AE8E501" w14:textId="77777777" w:rsidR="00AA1254" w:rsidRDefault="00AA1254" w:rsidP="005C397E">
            <w:pPr>
              <w:pStyle w:val="NormalWeb"/>
              <w:spacing w:before="0" w:beforeAutospacing="0" w:after="0" w:afterAutospacing="0"/>
              <w:textAlignment w:val="baseline"/>
              <w:rPr>
                <w:rFonts w:ascii="Arial" w:hAnsi="Arial" w:cs="Arial"/>
                <w:b/>
                <w:color w:val="000000"/>
                <w:sz w:val="22"/>
                <w:szCs w:val="22"/>
              </w:rPr>
            </w:pPr>
          </w:p>
          <w:p w14:paraId="35A6F882" w14:textId="77777777" w:rsidR="00AA1254" w:rsidRDefault="00AA1254" w:rsidP="005C397E">
            <w:pPr>
              <w:pStyle w:val="NormalWeb"/>
              <w:spacing w:before="0" w:beforeAutospacing="0" w:after="0" w:afterAutospacing="0"/>
              <w:textAlignment w:val="baseline"/>
              <w:rPr>
                <w:rFonts w:ascii="Arial" w:hAnsi="Arial" w:cs="Arial"/>
                <w:b/>
                <w:color w:val="000000"/>
                <w:sz w:val="22"/>
                <w:szCs w:val="22"/>
              </w:rPr>
            </w:pPr>
          </w:p>
          <w:p w14:paraId="12BE1324" w14:textId="23A61601" w:rsidR="00AA1254" w:rsidRPr="00AA1254" w:rsidRDefault="00AA1254" w:rsidP="005C397E">
            <w:pPr>
              <w:pStyle w:val="NormalWeb"/>
              <w:spacing w:before="0" w:beforeAutospacing="0" w:after="0" w:afterAutospacing="0"/>
              <w:textAlignment w:val="baseline"/>
              <w:rPr>
                <w:rFonts w:ascii="Arial" w:hAnsi="Arial" w:cs="Arial"/>
                <w:b/>
                <w:color w:val="000000"/>
                <w:sz w:val="22"/>
                <w:szCs w:val="22"/>
              </w:rPr>
            </w:pPr>
          </w:p>
        </w:tc>
      </w:tr>
    </w:tbl>
    <w:p w14:paraId="7402B169" w14:textId="668B73AA" w:rsidR="002327F7" w:rsidRDefault="002327F7"/>
    <w:p w14:paraId="265D0CF2" w14:textId="1E82638F" w:rsidR="002327F7" w:rsidRDefault="002327F7"/>
    <w:p w14:paraId="069B404D" w14:textId="5F5BC1FB" w:rsidR="00984E57" w:rsidRDefault="00984E57" w:rsidP="009A5102"/>
    <w:sectPr w:rsidR="00984E57" w:rsidSect="00242475">
      <w:headerReference w:type="default" r:id="rId17"/>
      <w:pgSz w:w="11906" w:h="16838"/>
      <w:pgMar w:top="440" w:right="720" w:bottom="27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24BBF" w14:textId="77777777" w:rsidR="005C397E" w:rsidRDefault="005C397E" w:rsidP="00984E57">
      <w:pPr>
        <w:spacing w:after="0" w:line="240" w:lineRule="auto"/>
      </w:pPr>
      <w:r>
        <w:separator/>
      </w:r>
    </w:p>
  </w:endnote>
  <w:endnote w:type="continuationSeparator" w:id="0">
    <w:p w14:paraId="54378D7E" w14:textId="77777777" w:rsidR="005C397E" w:rsidRDefault="005C397E"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0D06" w14:textId="77777777" w:rsidR="005C397E" w:rsidRDefault="005C397E" w:rsidP="00984E57">
      <w:pPr>
        <w:spacing w:after="0" w:line="240" w:lineRule="auto"/>
      </w:pPr>
      <w:r>
        <w:separator/>
      </w:r>
    </w:p>
  </w:footnote>
  <w:footnote w:type="continuationSeparator" w:id="0">
    <w:p w14:paraId="42AE5205" w14:textId="77777777" w:rsidR="005C397E" w:rsidRDefault="005C397E"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16CD" w14:textId="77777777" w:rsidR="005C397E" w:rsidRPr="00984E57" w:rsidRDefault="005C397E" w:rsidP="00984E57">
    <w:pPr>
      <w:pStyle w:val="Header"/>
      <w:jc w:val="center"/>
      <w:rPr>
        <w:noProof/>
        <w:lang w:eastAsia="en-GB"/>
      </w:rPr>
    </w:pPr>
    <w:r>
      <w:rPr>
        <w:noProof/>
        <w:lang w:eastAsia="en-GB"/>
      </w:rPr>
      <w:drawing>
        <wp:inline distT="0" distB="0" distL="0" distR="0" wp14:anchorId="2C2F6ACE" wp14:editId="3221234C">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14:paraId="34659987" w14:textId="77777777" w:rsidR="005C397E" w:rsidRPr="00C55C59" w:rsidRDefault="005C397E"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14:paraId="38BFAEFA" w14:textId="77777777" w:rsidR="005C397E" w:rsidRPr="00426053" w:rsidRDefault="005C397E"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FD4"/>
    <w:multiLevelType w:val="hybridMultilevel"/>
    <w:tmpl w:val="8516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5593D"/>
    <w:multiLevelType w:val="hybridMultilevel"/>
    <w:tmpl w:val="9FE23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54EFC"/>
    <w:multiLevelType w:val="multilevel"/>
    <w:tmpl w:val="A5FC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C5950"/>
    <w:multiLevelType w:val="multilevel"/>
    <w:tmpl w:val="32AE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91F04"/>
    <w:multiLevelType w:val="hybridMultilevel"/>
    <w:tmpl w:val="2F5A03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CCB6CB1"/>
    <w:multiLevelType w:val="hybridMultilevel"/>
    <w:tmpl w:val="9B768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E642A"/>
    <w:multiLevelType w:val="hybridMultilevel"/>
    <w:tmpl w:val="CB96B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D7F67"/>
    <w:multiLevelType w:val="hybridMultilevel"/>
    <w:tmpl w:val="F136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C51CDC"/>
    <w:multiLevelType w:val="hybridMultilevel"/>
    <w:tmpl w:val="BDEA5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F36AB0"/>
    <w:multiLevelType w:val="hybridMultilevel"/>
    <w:tmpl w:val="71F2D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1B071B"/>
    <w:multiLevelType w:val="hybridMultilevel"/>
    <w:tmpl w:val="6BEA7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413C5A"/>
    <w:multiLevelType w:val="hybridMultilevel"/>
    <w:tmpl w:val="16A2B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21082"/>
    <w:multiLevelType w:val="hybridMultilevel"/>
    <w:tmpl w:val="E4205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887A02"/>
    <w:multiLevelType w:val="hybridMultilevel"/>
    <w:tmpl w:val="D5C21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6F0AE7"/>
    <w:multiLevelType w:val="hybridMultilevel"/>
    <w:tmpl w:val="CDB6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6E778E"/>
    <w:multiLevelType w:val="hybridMultilevel"/>
    <w:tmpl w:val="888AB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AC409A"/>
    <w:multiLevelType w:val="hybridMultilevel"/>
    <w:tmpl w:val="1284B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F577E"/>
    <w:multiLevelType w:val="hybridMultilevel"/>
    <w:tmpl w:val="881E7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770732"/>
    <w:multiLevelType w:val="hybridMultilevel"/>
    <w:tmpl w:val="6E6E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33363"/>
    <w:multiLevelType w:val="hybridMultilevel"/>
    <w:tmpl w:val="1CCC0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4A7814"/>
    <w:multiLevelType w:val="hybridMultilevel"/>
    <w:tmpl w:val="E8D4C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842F7A"/>
    <w:multiLevelType w:val="hybridMultilevel"/>
    <w:tmpl w:val="1BCCB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3C50B5"/>
    <w:multiLevelType w:val="hybridMultilevel"/>
    <w:tmpl w:val="0A3CF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EA40D7"/>
    <w:multiLevelType w:val="hybridMultilevel"/>
    <w:tmpl w:val="9710B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E3D70"/>
    <w:multiLevelType w:val="hybridMultilevel"/>
    <w:tmpl w:val="7EBEB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494538"/>
    <w:multiLevelType w:val="multilevel"/>
    <w:tmpl w:val="4F42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721664"/>
    <w:multiLevelType w:val="hybridMultilevel"/>
    <w:tmpl w:val="1534F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F14F4B"/>
    <w:multiLevelType w:val="multilevel"/>
    <w:tmpl w:val="7456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43A76"/>
    <w:multiLevelType w:val="multilevel"/>
    <w:tmpl w:val="24A6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1F0210"/>
    <w:multiLevelType w:val="hybridMultilevel"/>
    <w:tmpl w:val="B41C0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B57C10"/>
    <w:multiLevelType w:val="hybridMultilevel"/>
    <w:tmpl w:val="AA84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D2FCE"/>
    <w:multiLevelType w:val="hybridMultilevel"/>
    <w:tmpl w:val="37A88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213229"/>
    <w:multiLevelType w:val="hybridMultilevel"/>
    <w:tmpl w:val="246A7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11E1B"/>
    <w:multiLevelType w:val="hybridMultilevel"/>
    <w:tmpl w:val="369EA1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B40AE8"/>
    <w:multiLevelType w:val="hybridMultilevel"/>
    <w:tmpl w:val="3D125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2"/>
  </w:num>
  <w:num w:numId="3">
    <w:abstractNumId w:val="29"/>
  </w:num>
  <w:num w:numId="4">
    <w:abstractNumId w:val="39"/>
  </w:num>
  <w:num w:numId="5">
    <w:abstractNumId w:val="18"/>
  </w:num>
  <w:num w:numId="6">
    <w:abstractNumId w:val="26"/>
  </w:num>
  <w:num w:numId="7">
    <w:abstractNumId w:val="34"/>
  </w:num>
  <w:num w:numId="8">
    <w:abstractNumId w:val="8"/>
  </w:num>
  <w:num w:numId="9">
    <w:abstractNumId w:val="19"/>
  </w:num>
  <w:num w:numId="10">
    <w:abstractNumId w:val="35"/>
  </w:num>
  <w:num w:numId="11">
    <w:abstractNumId w:val="23"/>
  </w:num>
  <w:num w:numId="12">
    <w:abstractNumId w:val="13"/>
  </w:num>
  <w:num w:numId="13">
    <w:abstractNumId w:val="21"/>
  </w:num>
  <w:num w:numId="14">
    <w:abstractNumId w:val="16"/>
  </w:num>
  <w:num w:numId="15">
    <w:abstractNumId w:val="6"/>
  </w:num>
  <w:num w:numId="16">
    <w:abstractNumId w:val="24"/>
  </w:num>
  <w:num w:numId="17">
    <w:abstractNumId w:val="11"/>
  </w:num>
  <w:num w:numId="18">
    <w:abstractNumId w:val="9"/>
  </w:num>
  <w:num w:numId="19">
    <w:abstractNumId w:val="40"/>
  </w:num>
  <w:num w:numId="20">
    <w:abstractNumId w:val="20"/>
  </w:num>
  <w:num w:numId="21">
    <w:abstractNumId w:val="1"/>
  </w:num>
  <w:num w:numId="22">
    <w:abstractNumId w:val="0"/>
  </w:num>
  <w:num w:numId="23">
    <w:abstractNumId w:val="15"/>
  </w:num>
  <w:num w:numId="24">
    <w:abstractNumId w:val="22"/>
  </w:num>
  <w:num w:numId="25">
    <w:abstractNumId w:val="25"/>
  </w:num>
  <w:num w:numId="26">
    <w:abstractNumId w:val="7"/>
  </w:num>
  <w:num w:numId="27">
    <w:abstractNumId w:val="30"/>
  </w:num>
  <w:num w:numId="28">
    <w:abstractNumId w:val="36"/>
  </w:num>
  <w:num w:numId="29">
    <w:abstractNumId w:val="27"/>
  </w:num>
  <w:num w:numId="30">
    <w:abstractNumId w:val="33"/>
  </w:num>
  <w:num w:numId="31">
    <w:abstractNumId w:val="5"/>
  </w:num>
  <w:num w:numId="32">
    <w:abstractNumId w:val="17"/>
  </w:num>
  <w:num w:numId="33">
    <w:abstractNumId w:val="3"/>
  </w:num>
  <w:num w:numId="34">
    <w:abstractNumId w:val="10"/>
  </w:num>
  <w:num w:numId="35">
    <w:abstractNumId w:val="14"/>
  </w:num>
  <w:num w:numId="36">
    <w:abstractNumId w:val="4"/>
  </w:num>
  <w:num w:numId="37">
    <w:abstractNumId w:val="28"/>
  </w:num>
  <w:num w:numId="38">
    <w:abstractNumId w:val="31"/>
  </w:num>
  <w:num w:numId="39">
    <w:abstractNumId w:val="32"/>
  </w:num>
  <w:num w:numId="40">
    <w:abstractNumId w:val="3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43908"/>
    <w:rsid w:val="00060C2A"/>
    <w:rsid w:val="00077AF0"/>
    <w:rsid w:val="00091555"/>
    <w:rsid w:val="000921EB"/>
    <w:rsid w:val="000A6FA2"/>
    <w:rsid w:val="000D20B9"/>
    <w:rsid w:val="000E107C"/>
    <w:rsid w:val="00107458"/>
    <w:rsid w:val="001141E7"/>
    <w:rsid w:val="001247C3"/>
    <w:rsid w:val="001309EF"/>
    <w:rsid w:val="001377DF"/>
    <w:rsid w:val="00141096"/>
    <w:rsid w:val="001417CF"/>
    <w:rsid w:val="00156A42"/>
    <w:rsid w:val="001A2A13"/>
    <w:rsid w:val="001B0814"/>
    <w:rsid w:val="001E04CE"/>
    <w:rsid w:val="00216BCA"/>
    <w:rsid w:val="00221BFB"/>
    <w:rsid w:val="002327F7"/>
    <w:rsid w:val="00241296"/>
    <w:rsid w:val="00242475"/>
    <w:rsid w:val="002570D1"/>
    <w:rsid w:val="00287B95"/>
    <w:rsid w:val="002932C6"/>
    <w:rsid w:val="002B0A97"/>
    <w:rsid w:val="002B3AEC"/>
    <w:rsid w:val="002C7104"/>
    <w:rsid w:val="002D7BC3"/>
    <w:rsid w:val="002D7CFC"/>
    <w:rsid w:val="002E2CE5"/>
    <w:rsid w:val="002E3248"/>
    <w:rsid w:val="002E3FC0"/>
    <w:rsid w:val="002F29AF"/>
    <w:rsid w:val="00302134"/>
    <w:rsid w:val="003178D0"/>
    <w:rsid w:val="003260F3"/>
    <w:rsid w:val="00327542"/>
    <w:rsid w:val="0036351C"/>
    <w:rsid w:val="00363B9C"/>
    <w:rsid w:val="00366DBF"/>
    <w:rsid w:val="00384EFE"/>
    <w:rsid w:val="003A51D5"/>
    <w:rsid w:val="003B3B7B"/>
    <w:rsid w:val="003B7D12"/>
    <w:rsid w:val="003F3A11"/>
    <w:rsid w:val="00426053"/>
    <w:rsid w:val="004335E9"/>
    <w:rsid w:val="0045506C"/>
    <w:rsid w:val="00464E53"/>
    <w:rsid w:val="0048775D"/>
    <w:rsid w:val="004B46EC"/>
    <w:rsid w:val="004C11FA"/>
    <w:rsid w:val="004C70D9"/>
    <w:rsid w:val="004D44FC"/>
    <w:rsid w:val="00507B9D"/>
    <w:rsid w:val="00522033"/>
    <w:rsid w:val="00547B46"/>
    <w:rsid w:val="005740BF"/>
    <w:rsid w:val="00582B41"/>
    <w:rsid w:val="00584622"/>
    <w:rsid w:val="00584DA8"/>
    <w:rsid w:val="005C1C3C"/>
    <w:rsid w:val="005C397E"/>
    <w:rsid w:val="005D3B7D"/>
    <w:rsid w:val="005E0FA7"/>
    <w:rsid w:val="005F1228"/>
    <w:rsid w:val="00623EDD"/>
    <w:rsid w:val="00626CA3"/>
    <w:rsid w:val="006562B2"/>
    <w:rsid w:val="00661920"/>
    <w:rsid w:val="00664919"/>
    <w:rsid w:val="00691E69"/>
    <w:rsid w:val="00693976"/>
    <w:rsid w:val="006A3F9F"/>
    <w:rsid w:val="006B388B"/>
    <w:rsid w:val="006B5E5B"/>
    <w:rsid w:val="007156B6"/>
    <w:rsid w:val="00726C55"/>
    <w:rsid w:val="00732705"/>
    <w:rsid w:val="007359A6"/>
    <w:rsid w:val="0073639B"/>
    <w:rsid w:val="00742F84"/>
    <w:rsid w:val="0075595E"/>
    <w:rsid w:val="00755EC4"/>
    <w:rsid w:val="00757409"/>
    <w:rsid w:val="007802E4"/>
    <w:rsid w:val="007927E7"/>
    <w:rsid w:val="007A29BA"/>
    <w:rsid w:val="007B1DCB"/>
    <w:rsid w:val="007B2833"/>
    <w:rsid w:val="007D7B88"/>
    <w:rsid w:val="007F3F11"/>
    <w:rsid w:val="008079DE"/>
    <w:rsid w:val="0083166E"/>
    <w:rsid w:val="0085462E"/>
    <w:rsid w:val="00860A28"/>
    <w:rsid w:val="0086384A"/>
    <w:rsid w:val="00867047"/>
    <w:rsid w:val="00874D31"/>
    <w:rsid w:val="00876F45"/>
    <w:rsid w:val="00881388"/>
    <w:rsid w:val="008862D6"/>
    <w:rsid w:val="00897D59"/>
    <w:rsid w:val="008A7955"/>
    <w:rsid w:val="008C1F34"/>
    <w:rsid w:val="008C698E"/>
    <w:rsid w:val="008F0FF5"/>
    <w:rsid w:val="00906340"/>
    <w:rsid w:val="0091602E"/>
    <w:rsid w:val="009468A2"/>
    <w:rsid w:val="00952857"/>
    <w:rsid w:val="00966F6F"/>
    <w:rsid w:val="009679FB"/>
    <w:rsid w:val="009765DE"/>
    <w:rsid w:val="009811F7"/>
    <w:rsid w:val="00984E57"/>
    <w:rsid w:val="00997B03"/>
    <w:rsid w:val="009A5102"/>
    <w:rsid w:val="009B099E"/>
    <w:rsid w:val="009C6AC5"/>
    <w:rsid w:val="009F5D63"/>
    <w:rsid w:val="00A13440"/>
    <w:rsid w:val="00A16A80"/>
    <w:rsid w:val="00A3272E"/>
    <w:rsid w:val="00A517B3"/>
    <w:rsid w:val="00A51903"/>
    <w:rsid w:val="00A52077"/>
    <w:rsid w:val="00A53C59"/>
    <w:rsid w:val="00AA1254"/>
    <w:rsid w:val="00AC2F7E"/>
    <w:rsid w:val="00AD3C46"/>
    <w:rsid w:val="00AE31E0"/>
    <w:rsid w:val="00AF42A4"/>
    <w:rsid w:val="00B06A1B"/>
    <w:rsid w:val="00B34339"/>
    <w:rsid w:val="00B5517F"/>
    <w:rsid w:val="00B66724"/>
    <w:rsid w:val="00B7350F"/>
    <w:rsid w:val="00B74C77"/>
    <w:rsid w:val="00B8286A"/>
    <w:rsid w:val="00B8550B"/>
    <w:rsid w:val="00B87B09"/>
    <w:rsid w:val="00B91978"/>
    <w:rsid w:val="00BB2106"/>
    <w:rsid w:val="00BB2B41"/>
    <w:rsid w:val="00BB3B99"/>
    <w:rsid w:val="00BC64A5"/>
    <w:rsid w:val="00BD5A1D"/>
    <w:rsid w:val="00BE1989"/>
    <w:rsid w:val="00BF27A4"/>
    <w:rsid w:val="00C071C3"/>
    <w:rsid w:val="00C32526"/>
    <w:rsid w:val="00C3457E"/>
    <w:rsid w:val="00C42340"/>
    <w:rsid w:val="00C4438A"/>
    <w:rsid w:val="00C47AEA"/>
    <w:rsid w:val="00C5396E"/>
    <w:rsid w:val="00C55C59"/>
    <w:rsid w:val="00C571A8"/>
    <w:rsid w:val="00C6442F"/>
    <w:rsid w:val="00C77D70"/>
    <w:rsid w:val="00C95428"/>
    <w:rsid w:val="00CA0DF2"/>
    <w:rsid w:val="00CA5FE6"/>
    <w:rsid w:val="00CB05C6"/>
    <w:rsid w:val="00CB4A35"/>
    <w:rsid w:val="00CB606E"/>
    <w:rsid w:val="00CC7F65"/>
    <w:rsid w:val="00CD7AA4"/>
    <w:rsid w:val="00CE6B2F"/>
    <w:rsid w:val="00D00313"/>
    <w:rsid w:val="00D3787D"/>
    <w:rsid w:val="00D61C5B"/>
    <w:rsid w:val="00D646C7"/>
    <w:rsid w:val="00D9591E"/>
    <w:rsid w:val="00D95B13"/>
    <w:rsid w:val="00D9720D"/>
    <w:rsid w:val="00DA4E45"/>
    <w:rsid w:val="00E26750"/>
    <w:rsid w:val="00E34A66"/>
    <w:rsid w:val="00E378E5"/>
    <w:rsid w:val="00E82E2A"/>
    <w:rsid w:val="00E9436B"/>
    <w:rsid w:val="00E94A54"/>
    <w:rsid w:val="00EE7A02"/>
    <w:rsid w:val="00F170FF"/>
    <w:rsid w:val="00F35FEA"/>
    <w:rsid w:val="00F361E3"/>
    <w:rsid w:val="00F3772C"/>
    <w:rsid w:val="00F50813"/>
    <w:rsid w:val="00F51483"/>
    <w:rsid w:val="00F51F52"/>
    <w:rsid w:val="00F54640"/>
    <w:rsid w:val="00F6118B"/>
    <w:rsid w:val="00F67364"/>
    <w:rsid w:val="00F72258"/>
    <w:rsid w:val="00F851A1"/>
    <w:rsid w:val="00F87411"/>
    <w:rsid w:val="00FA0037"/>
    <w:rsid w:val="00FA05B7"/>
    <w:rsid w:val="00FA53E7"/>
    <w:rsid w:val="00FB422E"/>
    <w:rsid w:val="00FB588C"/>
    <w:rsid w:val="00FB6C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F924E"/>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FollowedHyperlink">
    <w:name w:val="FollowedHyperlink"/>
    <w:basedOn w:val="DefaultParagraphFont"/>
    <w:uiPriority w:val="99"/>
    <w:semiHidden/>
    <w:unhideWhenUsed/>
    <w:rsid w:val="00F35FEA"/>
    <w:rPr>
      <w:color w:val="800080" w:themeColor="followedHyperlink"/>
      <w:u w:val="single"/>
    </w:rPr>
  </w:style>
  <w:style w:type="character" w:styleId="UnresolvedMention">
    <w:name w:val="Unresolved Mention"/>
    <w:basedOn w:val="DefaultParagraphFont"/>
    <w:uiPriority w:val="99"/>
    <w:semiHidden/>
    <w:unhideWhenUsed/>
    <w:rsid w:val="00FA53E7"/>
    <w:rPr>
      <w:color w:val="605E5C"/>
      <w:shd w:val="clear" w:color="auto" w:fill="E1DFDD"/>
    </w:rPr>
  </w:style>
  <w:style w:type="character" w:customStyle="1" w:styleId="apple-converted-space">
    <w:name w:val="apple-converted-space"/>
    <w:rsid w:val="00302134"/>
  </w:style>
  <w:style w:type="paragraph" w:styleId="NormalWeb">
    <w:name w:val="Normal (Web)"/>
    <w:basedOn w:val="Normal"/>
    <w:uiPriority w:val="99"/>
    <w:unhideWhenUsed/>
    <w:rsid w:val="0066192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847">
      <w:bodyDiv w:val="1"/>
      <w:marLeft w:val="0"/>
      <w:marRight w:val="0"/>
      <w:marTop w:val="0"/>
      <w:marBottom w:val="0"/>
      <w:divBdr>
        <w:top w:val="none" w:sz="0" w:space="0" w:color="auto"/>
        <w:left w:val="none" w:sz="0" w:space="0" w:color="auto"/>
        <w:bottom w:val="none" w:sz="0" w:space="0" w:color="auto"/>
        <w:right w:val="none" w:sz="0" w:space="0" w:color="auto"/>
      </w:divBdr>
    </w:div>
    <w:div w:id="296303373">
      <w:bodyDiv w:val="1"/>
      <w:marLeft w:val="0"/>
      <w:marRight w:val="0"/>
      <w:marTop w:val="0"/>
      <w:marBottom w:val="0"/>
      <w:divBdr>
        <w:top w:val="none" w:sz="0" w:space="0" w:color="auto"/>
        <w:left w:val="none" w:sz="0" w:space="0" w:color="auto"/>
        <w:bottom w:val="none" w:sz="0" w:space="0" w:color="auto"/>
        <w:right w:val="none" w:sz="0" w:space="0" w:color="auto"/>
      </w:divBdr>
    </w:div>
    <w:div w:id="320044232">
      <w:bodyDiv w:val="1"/>
      <w:marLeft w:val="0"/>
      <w:marRight w:val="0"/>
      <w:marTop w:val="0"/>
      <w:marBottom w:val="0"/>
      <w:divBdr>
        <w:top w:val="none" w:sz="0" w:space="0" w:color="auto"/>
        <w:left w:val="none" w:sz="0" w:space="0" w:color="auto"/>
        <w:bottom w:val="none" w:sz="0" w:space="0" w:color="auto"/>
        <w:right w:val="none" w:sz="0" w:space="0" w:color="auto"/>
      </w:divBdr>
      <w:divsChild>
        <w:div w:id="487867400">
          <w:marLeft w:val="0"/>
          <w:marRight w:val="0"/>
          <w:marTop w:val="0"/>
          <w:marBottom w:val="0"/>
          <w:divBdr>
            <w:top w:val="none" w:sz="0" w:space="0" w:color="auto"/>
            <w:left w:val="none" w:sz="0" w:space="0" w:color="auto"/>
            <w:bottom w:val="none" w:sz="0" w:space="0" w:color="auto"/>
            <w:right w:val="none" w:sz="0" w:space="0" w:color="auto"/>
          </w:divBdr>
          <w:divsChild>
            <w:div w:id="422647967">
              <w:marLeft w:val="0"/>
              <w:marRight w:val="0"/>
              <w:marTop w:val="0"/>
              <w:marBottom w:val="0"/>
              <w:divBdr>
                <w:top w:val="none" w:sz="0" w:space="0" w:color="auto"/>
                <w:left w:val="none" w:sz="0" w:space="0" w:color="auto"/>
                <w:bottom w:val="none" w:sz="0" w:space="0" w:color="auto"/>
                <w:right w:val="none" w:sz="0" w:space="0" w:color="auto"/>
              </w:divBdr>
              <w:divsChild>
                <w:div w:id="1602448876">
                  <w:marLeft w:val="0"/>
                  <w:marRight w:val="0"/>
                  <w:marTop w:val="0"/>
                  <w:marBottom w:val="0"/>
                  <w:divBdr>
                    <w:top w:val="none" w:sz="0" w:space="0" w:color="auto"/>
                    <w:left w:val="none" w:sz="0" w:space="0" w:color="auto"/>
                    <w:bottom w:val="none" w:sz="0" w:space="0" w:color="auto"/>
                    <w:right w:val="none" w:sz="0" w:space="0" w:color="auto"/>
                  </w:divBdr>
                  <w:divsChild>
                    <w:div w:id="16711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3402">
      <w:bodyDiv w:val="1"/>
      <w:marLeft w:val="0"/>
      <w:marRight w:val="0"/>
      <w:marTop w:val="0"/>
      <w:marBottom w:val="0"/>
      <w:divBdr>
        <w:top w:val="none" w:sz="0" w:space="0" w:color="auto"/>
        <w:left w:val="none" w:sz="0" w:space="0" w:color="auto"/>
        <w:bottom w:val="none" w:sz="0" w:space="0" w:color="auto"/>
        <w:right w:val="none" w:sz="0" w:space="0" w:color="auto"/>
      </w:divBdr>
    </w:div>
    <w:div w:id="1307323544">
      <w:bodyDiv w:val="1"/>
      <w:marLeft w:val="0"/>
      <w:marRight w:val="0"/>
      <w:marTop w:val="0"/>
      <w:marBottom w:val="0"/>
      <w:divBdr>
        <w:top w:val="none" w:sz="0" w:space="0" w:color="auto"/>
        <w:left w:val="none" w:sz="0" w:space="0" w:color="auto"/>
        <w:bottom w:val="none" w:sz="0" w:space="0" w:color="auto"/>
        <w:right w:val="none" w:sz="0" w:space="0" w:color="auto"/>
      </w:divBdr>
    </w:div>
    <w:div w:id="1893956824">
      <w:bodyDiv w:val="1"/>
      <w:marLeft w:val="0"/>
      <w:marRight w:val="0"/>
      <w:marTop w:val="0"/>
      <w:marBottom w:val="0"/>
      <w:divBdr>
        <w:top w:val="none" w:sz="0" w:space="0" w:color="auto"/>
        <w:left w:val="none" w:sz="0" w:space="0" w:color="auto"/>
        <w:bottom w:val="none" w:sz="0" w:space="0" w:color="auto"/>
        <w:right w:val="none" w:sz="0" w:space="0" w:color="auto"/>
      </w:divBdr>
    </w:div>
    <w:div w:id="209204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politics" TargetMode="External"/><Relationship Id="rId13" Type="http://schemas.openxmlformats.org/officeDocument/2006/relationships/hyperlink" Target="http://alevelpolitic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s.lse.ac.uk/politicsand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yworkforyou.com/m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politics" TargetMode="External"/><Relationship Id="rId5" Type="http://schemas.openxmlformats.org/officeDocument/2006/relationships/webSettings" Target="webSettings.xml"/><Relationship Id="rId15" Type="http://schemas.openxmlformats.org/officeDocument/2006/relationships/hyperlink" Target="https://www.hoddereducation.co.uk/magazines/magazines-extras/politics-review-extras" TargetMode="External"/><Relationship Id="rId10" Type="http://schemas.openxmlformats.org/officeDocument/2006/relationships/hyperlink" Target="https://www.telegraph.co.uk/polit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onomist.com/" TargetMode="External"/><Relationship Id="rId14" Type="http://schemas.openxmlformats.org/officeDocument/2006/relationships/hyperlink" Target="https://www.tutor2u.net/poli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3CEC3C4-FF48-434E-86DD-5AA80886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Zaakir Akhtar</cp:lastModifiedBy>
  <cp:revision>3</cp:revision>
  <cp:lastPrinted>2022-04-22T11:21:00Z</cp:lastPrinted>
  <dcterms:created xsi:type="dcterms:W3CDTF">2022-04-22T11:08:00Z</dcterms:created>
  <dcterms:modified xsi:type="dcterms:W3CDTF">2022-04-22T11:21:00Z</dcterms:modified>
</cp:coreProperties>
</file>