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F4111F" w14:textId="20A9A85F" w:rsidR="002327F7" w:rsidRDefault="0065149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FE7715" wp14:editId="7163C990">
                <wp:simplePos x="0" y="0"/>
                <wp:positionH relativeFrom="column">
                  <wp:posOffset>400050</wp:posOffset>
                </wp:positionH>
                <wp:positionV relativeFrom="paragraph">
                  <wp:posOffset>-84455</wp:posOffset>
                </wp:positionV>
                <wp:extent cx="5724525" cy="545123"/>
                <wp:effectExtent l="0" t="0" r="9525" b="762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545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3F8DF" w14:textId="4AF20364" w:rsidR="00870F2D" w:rsidRPr="002E2CE5" w:rsidRDefault="00870F2D" w:rsidP="0065149C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</w:pPr>
                            <w:r w:rsidRPr="002E2CE5">
                              <w:rPr>
                                <w:b/>
                              </w:rPr>
                              <w:t>UNIT OVERVIEW:</w:t>
                            </w:r>
                            <w:r w:rsidRPr="002E2CE5">
                              <w:t xml:space="preserve"> </w:t>
                            </w:r>
                            <w:r>
                              <w:t>Political parties</w:t>
                            </w:r>
                          </w:p>
                          <w:p w14:paraId="7C7F49D1" w14:textId="4046E738" w:rsidR="00870F2D" w:rsidRPr="002E2CE5" w:rsidRDefault="00870F2D" w:rsidP="0065149C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Cs/>
                              </w:rPr>
                            </w:pPr>
                            <w:r w:rsidRPr="002E2CE5">
                              <w:rPr>
                                <w:b/>
                              </w:rPr>
                              <w:t xml:space="preserve">ENQUIRY: </w:t>
                            </w:r>
                            <w:r w:rsidR="00CC1BD4">
                              <w:rPr>
                                <w:b/>
                              </w:rPr>
                              <w:t>Do political parties always contribute to the democratic process?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E771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1.5pt;margin-top:-6.65pt;width:450.75pt;height:4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" stroked="f">
                <v:textbox>
                  <w:txbxContent>
                    <w:p w14:paraId="3C53F8DF" w14:textId="4AF20364" w:rsidR="00870F2D" w:rsidRPr="002E2CE5" w:rsidRDefault="00870F2D" w:rsidP="0065149C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</w:pPr>
                      <w:r w:rsidRPr="002E2CE5">
                        <w:rPr>
                          <w:b/>
                        </w:rPr>
                        <w:t>UNIT OVERVIEW:</w:t>
                      </w:r>
                      <w:r w:rsidRPr="002E2CE5">
                        <w:t xml:space="preserve"> </w:t>
                      </w:r>
                      <w:r>
                        <w:t>Political parties</w:t>
                      </w:r>
                    </w:p>
                    <w:p w14:paraId="7C7F49D1" w14:textId="4046E738" w:rsidR="00870F2D" w:rsidRPr="002E2CE5" w:rsidRDefault="00870F2D" w:rsidP="0065149C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Cs/>
                        </w:rPr>
                      </w:pPr>
                      <w:r w:rsidRPr="002E2CE5">
                        <w:rPr>
                          <w:b/>
                        </w:rPr>
                        <w:t xml:space="preserve">ENQUIRY: </w:t>
                      </w:r>
                      <w:r w:rsidR="00CC1BD4">
                        <w:rPr>
                          <w:b/>
                        </w:rPr>
                        <w:t>Do political parties always contribute to the democratic process?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4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133"/>
        <w:gridCol w:w="4058"/>
        <w:gridCol w:w="567"/>
        <w:gridCol w:w="662"/>
      </w:tblGrid>
      <w:tr w:rsidR="005B53FB" w14:paraId="0F2E38B5" w14:textId="77777777" w:rsidTr="005B53FB">
        <w:tc>
          <w:tcPr>
            <w:tcW w:w="10420" w:type="dxa"/>
            <w:gridSpan w:val="4"/>
          </w:tcPr>
          <w:p w14:paraId="3C3D1A7E" w14:textId="010C4FF1" w:rsidR="005B53FB" w:rsidRPr="008D4B05" w:rsidRDefault="005B53FB" w:rsidP="00CC1BD4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8F0FF5">
              <w:rPr>
                <w:rFonts w:ascii="Arial" w:hAnsi="Arial" w:cs="Arial"/>
                <w:b/>
                <w:sz w:val="20"/>
                <w:szCs w:val="20"/>
              </w:rPr>
              <w:t xml:space="preserve">Unit intention: </w:t>
            </w:r>
            <w:r w:rsidR="00CC1BD4">
              <w:rPr>
                <w:rFonts w:ascii="Arial" w:hAnsi="Arial" w:cs="Arial"/>
                <w:bCs/>
                <w:sz w:val="20"/>
                <w:szCs w:val="20"/>
              </w:rPr>
              <w:t>To understand the UK party system and how they have developed over time</w:t>
            </w:r>
          </w:p>
        </w:tc>
      </w:tr>
      <w:tr w:rsidR="005B53FB" w14:paraId="2881195B" w14:textId="77777777" w:rsidTr="005B53FB">
        <w:trPr>
          <w:trHeight w:val="469"/>
        </w:trPr>
        <w:tc>
          <w:tcPr>
            <w:tcW w:w="9191" w:type="dxa"/>
            <w:gridSpan w:val="2"/>
          </w:tcPr>
          <w:p w14:paraId="7B421E90" w14:textId="77777777" w:rsidR="005B53FB" w:rsidRPr="008F0FF5" w:rsidRDefault="005B53FB" w:rsidP="005B53F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F0FF5">
              <w:rPr>
                <w:rFonts w:ascii="Arial" w:hAnsi="Arial" w:cs="Arial"/>
                <w:b/>
                <w:sz w:val="20"/>
                <w:szCs w:val="20"/>
              </w:rPr>
              <w:t>Success criteria</w:t>
            </w:r>
          </w:p>
        </w:tc>
        <w:tc>
          <w:tcPr>
            <w:tcW w:w="567" w:type="dxa"/>
          </w:tcPr>
          <w:p w14:paraId="329B7DF6" w14:textId="77777777" w:rsidR="005B53FB" w:rsidRPr="008F0FF5" w:rsidRDefault="005B53FB" w:rsidP="005B53FB">
            <w:pPr>
              <w:pStyle w:val="NoSpacing"/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662" w:type="dxa"/>
          </w:tcPr>
          <w:p w14:paraId="123C25C1" w14:textId="77777777" w:rsidR="005B53FB" w:rsidRPr="008F0FF5" w:rsidRDefault="005B53FB" w:rsidP="005B53FB">
            <w:pPr>
              <w:pStyle w:val="NoSpacing"/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t>X</w:t>
            </w:r>
          </w:p>
        </w:tc>
      </w:tr>
      <w:tr w:rsidR="005B53FB" w14:paraId="47917556" w14:textId="77777777" w:rsidTr="005B53FB">
        <w:trPr>
          <w:trHeight w:val="3917"/>
        </w:trPr>
        <w:tc>
          <w:tcPr>
            <w:tcW w:w="9191" w:type="dxa"/>
            <w:gridSpan w:val="2"/>
          </w:tcPr>
          <w:p w14:paraId="01639B1C" w14:textId="266B2468" w:rsidR="00870F2D" w:rsidRPr="00870F2D" w:rsidRDefault="00870F2D" w:rsidP="00870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r w:rsidRPr="00870F2D">
              <w:rPr>
                <w:sz w:val="20"/>
                <w:szCs w:val="20"/>
              </w:rPr>
              <w:t>identify and explain the functions of political parties and the types of parties</w:t>
            </w:r>
          </w:p>
          <w:p w14:paraId="6139E31B" w14:textId="017E926B" w:rsidR="005B53FB" w:rsidRDefault="00870F2D" w:rsidP="00870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r w:rsidRPr="00870F2D">
              <w:rPr>
                <w:sz w:val="20"/>
                <w:szCs w:val="20"/>
              </w:rPr>
              <w:t>assess and evaluate whether the UK has a two party or multi-party system</w:t>
            </w:r>
          </w:p>
          <w:p w14:paraId="7D065631" w14:textId="3FCEA8CA" w:rsidR="00870F2D" w:rsidRPr="00870F2D" w:rsidRDefault="00870F2D" w:rsidP="00870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</w:t>
            </w:r>
            <w:r w:rsidRPr="00870F2D">
              <w:rPr>
                <w:sz w:val="20"/>
                <w:szCs w:val="20"/>
              </w:rPr>
              <w:t xml:space="preserve"> identify and ex</w:t>
            </w:r>
            <w:r>
              <w:rPr>
                <w:sz w:val="20"/>
                <w:szCs w:val="20"/>
              </w:rPr>
              <w:t>plain how UK parties are funded</w:t>
            </w:r>
          </w:p>
          <w:p w14:paraId="7C77405B" w14:textId="0F1A5639" w:rsidR="00870F2D" w:rsidRDefault="00870F2D" w:rsidP="00870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</w:t>
            </w:r>
            <w:r w:rsidRPr="00870F2D">
              <w:rPr>
                <w:sz w:val="20"/>
                <w:szCs w:val="20"/>
              </w:rPr>
              <w:t xml:space="preserve"> assess and evaluate t</w:t>
            </w:r>
            <w:r w:rsidR="006F419E">
              <w:rPr>
                <w:sz w:val="20"/>
                <w:szCs w:val="20"/>
              </w:rPr>
              <w:t>he impact of party funding and justify whether it is in need for reform.</w:t>
            </w:r>
          </w:p>
          <w:p w14:paraId="1B2982A5" w14:textId="42065821" w:rsidR="00870F2D" w:rsidRDefault="00870F2D" w:rsidP="00870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</w:t>
            </w:r>
            <w:r w:rsidRPr="00870F2D">
              <w:rPr>
                <w:sz w:val="20"/>
                <w:szCs w:val="20"/>
              </w:rPr>
              <w:t xml:space="preserve"> explain the origins, development </w:t>
            </w:r>
            <w:r>
              <w:rPr>
                <w:sz w:val="20"/>
                <w:szCs w:val="20"/>
              </w:rPr>
              <w:t>and core ideas of conservatism and</w:t>
            </w:r>
            <w:r w:rsidRPr="00870F2D">
              <w:rPr>
                <w:sz w:val="20"/>
                <w:szCs w:val="20"/>
              </w:rPr>
              <w:t xml:space="preserve"> explain the different types/factions within conservatism.</w:t>
            </w:r>
          </w:p>
          <w:p w14:paraId="757A90AC" w14:textId="15DFDB02" w:rsidR="00870F2D" w:rsidRDefault="006F419E" w:rsidP="00870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r w:rsidR="00870F2D" w:rsidRPr="00870F2D">
              <w:rPr>
                <w:sz w:val="20"/>
                <w:szCs w:val="20"/>
              </w:rPr>
              <w:t xml:space="preserve">explain the origins, development and core ideas of the </w:t>
            </w:r>
            <w:r>
              <w:rPr>
                <w:sz w:val="20"/>
                <w:szCs w:val="20"/>
              </w:rPr>
              <w:t xml:space="preserve">Labour and can </w:t>
            </w:r>
            <w:r w:rsidR="00870F2D" w:rsidRPr="00870F2D">
              <w:rPr>
                <w:sz w:val="20"/>
                <w:szCs w:val="20"/>
              </w:rPr>
              <w:t>explain the key principles of Old Labour and New Labour and the impact of this in general elections.</w:t>
            </w:r>
          </w:p>
          <w:p w14:paraId="5690D988" w14:textId="181FC546" w:rsidR="00870F2D" w:rsidRPr="00870F2D" w:rsidRDefault="006F419E" w:rsidP="00870F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r w:rsidR="00870F2D" w:rsidRPr="00870F2D">
              <w:rPr>
                <w:sz w:val="20"/>
                <w:szCs w:val="20"/>
              </w:rPr>
              <w:t>explain the origins, development and core idea</w:t>
            </w:r>
            <w:r>
              <w:rPr>
                <w:sz w:val="20"/>
                <w:szCs w:val="20"/>
              </w:rPr>
              <w:t>s of the Liberal Democrat Party, the different factions and can evaluate the impact of the Liberal Democrats.</w:t>
            </w:r>
          </w:p>
        </w:tc>
        <w:tc>
          <w:tcPr>
            <w:tcW w:w="567" w:type="dxa"/>
          </w:tcPr>
          <w:p w14:paraId="0DF6278D" w14:textId="77777777" w:rsidR="005B53FB" w:rsidRPr="008F0FF5" w:rsidRDefault="005B53FB" w:rsidP="005B53FB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14:paraId="37580A57" w14:textId="77777777" w:rsidR="005B53FB" w:rsidRPr="008F0FF5" w:rsidRDefault="005B53FB" w:rsidP="005B53FB">
            <w:pPr>
              <w:rPr>
                <w:sz w:val="20"/>
                <w:szCs w:val="20"/>
              </w:rPr>
            </w:pPr>
          </w:p>
        </w:tc>
      </w:tr>
      <w:tr w:rsidR="005B53FB" w14:paraId="75C4E295" w14:textId="77777777" w:rsidTr="005B53FB">
        <w:trPr>
          <w:trHeight w:val="1332"/>
        </w:trPr>
        <w:tc>
          <w:tcPr>
            <w:tcW w:w="10420" w:type="dxa"/>
            <w:gridSpan w:val="4"/>
          </w:tcPr>
          <w:p w14:paraId="324F33E4" w14:textId="77777777" w:rsidR="005B53FB" w:rsidRPr="008F0FF5" w:rsidRDefault="005B53FB" w:rsidP="005B53FB">
            <w:pPr>
              <w:pStyle w:val="NoSpacing"/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t>To be successful:</w:t>
            </w:r>
          </w:p>
          <w:p w14:paraId="23868EE4" w14:textId="77777777" w:rsidR="005B53FB" w:rsidRPr="008F0FF5" w:rsidRDefault="005B53FB" w:rsidP="005B53FB">
            <w:pPr>
              <w:pStyle w:val="NoSpacing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t>Flip reading before every lesson (use textbook</w:t>
            </w:r>
            <w:r>
              <w:rPr>
                <w:sz w:val="20"/>
                <w:szCs w:val="20"/>
              </w:rPr>
              <w:t xml:space="preserve">, </w:t>
            </w:r>
            <w:r w:rsidRPr="008F0FF5">
              <w:rPr>
                <w:sz w:val="20"/>
                <w:szCs w:val="20"/>
              </w:rPr>
              <w:t>articles provided by the teacher</w:t>
            </w:r>
            <w:r>
              <w:rPr>
                <w:sz w:val="20"/>
                <w:szCs w:val="20"/>
              </w:rPr>
              <w:t>, GC resources</w:t>
            </w:r>
            <w:r w:rsidRPr="008F0FF5">
              <w:rPr>
                <w:sz w:val="20"/>
                <w:szCs w:val="20"/>
              </w:rPr>
              <w:t xml:space="preserve">) </w:t>
            </w:r>
          </w:p>
          <w:p w14:paraId="7C248B3B" w14:textId="77777777" w:rsidR="005B53FB" w:rsidRPr="008F0FF5" w:rsidRDefault="005B53FB" w:rsidP="005B53FB">
            <w:pPr>
              <w:pStyle w:val="NoSpacing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t>Come to class with questions for the teacher.</w:t>
            </w:r>
          </w:p>
          <w:p w14:paraId="20FE3E70" w14:textId="77777777" w:rsidR="005B53FB" w:rsidRPr="008F0FF5" w:rsidRDefault="005B53FB" w:rsidP="005B53FB">
            <w:pPr>
              <w:pStyle w:val="NoSpacing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t>Stay up to date by reading on current affairs.</w:t>
            </w:r>
          </w:p>
          <w:p w14:paraId="54AE06A8" w14:textId="77777777" w:rsidR="005B53FB" w:rsidRPr="008F0FF5" w:rsidRDefault="005B53FB" w:rsidP="005B53FB">
            <w:pPr>
              <w:pStyle w:val="NoSpacing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t>Regular essay plans and timed assessments</w:t>
            </w:r>
          </w:p>
          <w:p w14:paraId="33424F2C" w14:textId="77777777" w:rsidR="005B53FB" w:rsidRPr="008F0FF5" w:rsidRDefault="005B53FB" w:rsidP="005B53FB">
            <w:pPr>
              <w:pStyle w:val="NoSpacing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t>Collaborate with others.</w:t>
            </w:r>
          </w:p>
          <w:p w14:paraId="11E4134B" w14:textId="77777777" w:rsidR="005B53FB" w:rsidRPr="008F0FF5" w:rsidRDefault="005B53FB" w:rsidP="005B53FB">
            <w:pPr>
              <w:pStyle w:val="NoSpacing"/>
              <w:rPr>
                <w:sz w:val="20"/>
                <w:szCs w:val="20"/>
              </w:rPr>
            </w:pPr>
          </w:p>
        </w:tc>
      </w:tr>
      <w:tr w:rsidR="005B53FB" w14:paraId="7B5EC474" w14:textId="77777777" w:rsidTr="005B53FB">
        <w:trPr>
          <w:trHeight w:val="3873"/>
        </w:trPr>
        <w:tc>
          <w:tcPr>
            <w:tcW w:w="5133" w:type="dxa"/>
          </w:tcPr>
          <w:p w14:paraId="1D357321" w14:textId="77777777" w:rsidR="005B53FB" w:rsidRPr="001B0814" w:rsidRDefault="005B53FB" w:rsidP="005B53FB">
            <w:pPr>
              <w:pStyle w:val="NoSpacing"/>
              <w:rPr>
                <w:b/>
                <w:sz w:val="32"/>
                <w:szCs w:val="20"/>
                <w:highlight w:val="yellow"/>
              </w:rPr>
            </w:pPr>
            <w:r w:rsidRPr="001B0814">
              <w:rPr>
                <w:b/>
                <w:sz w:val="32"/>
                <w:szCs w:val="20"/>
                <w:highlight w:val="yellow"/>
              </w:rPr>
              <w:t>Topic Sequence</w:t>
            </w:r>
          </w:p>
          <w:p w14:paraId="7AD1F389" w14:textId="77777777" w:rsidR="00870F2D" w:rsidRPr="00870F2D" w:rsidRDefault="00870F2D" w:rsidP="00870F2D">
            <w:pPr>
              <w:spacing w:after="0" w:line="240" w:lineRule="auto"/>
              <w:rPr>
                <w:sz w:val="20"/>
                <w:szCs w:val="20"/>
              </w:rPr>
            </w:pPr>
            <w:r w:rsidRPr="00870F2D">
              <w:rPr>
                <w:sz w:val="20"/>
                <w:szCs w:val="20"/>
              </w:rPr>
              <w:t>1.</w:t>
            </w:r>
            <w:r w:rsidRPr="00870F2D">
              <w:rPr>
                <w:sz w:val="20"/>
                <w:szCs w:val="20"/>
              </w:rPr>
              <w:tab/>
              <w:t xml:space="preserve">Features and functions of political parties </w:t>
            </w:r>
          </w:p>
          <w:p w14:paraId="6378B844" w14:textId="77777777" w:rsidR="00870F2D" w:rsidRPr="00870F2D" w:rsidRDefault="00870F2D" w:rsidP="00870F2D">
            <w:pPr>
              <w:spacing w:after="0" w:line="240" w:lineRule="auto"/>
              <w:rPr>
                <w:sz w:val="20"/>
                <w:szCs w:val="20"/>
              </w:rPr>
            </w:pPr>
            <w:r w:rsidRPr="00870F2D">
              <w:rPr>
                <w:sz w:val="20"/>
                <w:szCs w:val="20"/>
              </w:rPr>
              <w:t>2.</w:t>
            </w:r>
            <w:r w:rsidRPr="00870F2D">
              <w:rPr>
                <w:sz w:val="20"/>
                <w:szCs w:val="20"/>
              </w:rPr>
              <w:tab/>
              <w:t xml:space="preserve">Political party funding </w:t>
            </w:r>
          </w:p>
          <w:p w14:paraId="2941FF51" w14:textId="77777777" w:rsidR="00870F2D" w:rsidRPr="00870F2D" w:rsidRDefault="00870F2D" w:rsidP="00870F2D">
            <w:pPr>
              <w:spacing w:after="0" w:line="240" w:lineRule="auto"/>
              <w:rPr>
                <w:sz w:val="20"/>
                <w:szCs w:val="20"/>
              </w:rPr>
            </w:pPr>
            <w:r w:rsidRPr="00870F2D">
              <w:rPr>
                <w:sz w:val="20"/>
                <w:szCs w:val="20"/>
              </w:rPr>
              <w:t>3.</w:t>
            </w:r>
            <w:r w:rsidRPr="00870F2D">
              <w:rPr>
                <w:sz w:val="20"/>
                <w:szCs w:val="20"/>
              </w:rPr>
              <w:tab/>
              <w:t>Conservative Party</w:t>
            </w:r>
          </w:p>
          <w:p w14:paraId="63EC8E81" w14:textId="77777777" w:rsidR="00870F2D" w:rsidRPr="00870F2D" w:rsidRDefault="00870F2D" w:rsidP="00870F2D">
            <w:pPr>
              <w:spacing w:after="0" w:line="240" w:lineRule="auto"/>
              <w:rPr>
                <w:sz w:val="20"/>
                <w:szCs w:val="20"/>
              </w:rPr>
            </w:pPr>
            <w:r w:rsidRPr="00870F2D">
              <w:rPr>
                <w:sz w:val="20"/>
                <w:szCs w:val="20"/>
              </w:rPr>
              <w:t>4.</w:t>
            </w:r>
            <w:r w:rsidRPr="00870F2D">
              <w:rPr>
                <w:sz w:val="20"/>
                <w:szCs w:val="20"/>
              </w:rPr>
              <w:tab/>
              <w:t xml:space="preserve">Labour Party </w:t>
            </w:r>
          </w:p>
          <w:p w14:paraId="0523E107" w14:textId="77777777" w:rsidR="00870F2D" w:rsidRPr="00870F2D" w:rsidRDefault="00870F2D" w:rsidP="00870F2D">
            <w:pPr>
              <w:spacing w:after="0" w:line="240" w:lineRule="auto"/>
              <w:rPr>
                <w:sz w:val="20"/>
                <w:szCs w:val="20"/>
              </w:rPr>
            </w:pPr>
            <w:r w:rsidRPr="00870F2D">
              <w:rPr>
                <w:sz w:val="20"/>
                <w:szCs w:val="20"/>
              </w:rPr>
              <w:t>5.</w:t>
            </w:r>
            <w:r w:rsidRPr="00870F2D">
              <w:rPr>
                <w:sz w:val="20"/>
                <w:szCs w:val="20"/>
              </w:rPr>
              <w:tab/>
              <w:t xml:space="preserve">Liberal Democrats </w:t>
            </w:r>
          </w:p>
          <w:p w14:paraId="4C7C8E2D" w14:textId="77777777" w:rsidR="00870F2D" w:rsidRPr="00870F2D" w:rsidRDefault="00870F2D" w:rsidP="00870F2D">
            <w:pPr>
              <w:spacing w:after="0" w:line="240" w:lineRule="auto"/>
              <w:rPr>
                <w:sz w:val="20"/>
                <w:szCs w:val="20"/>
              </w:rPr>
            </w:pPr>
            <w:r w:rsidRPr="00870F2D">
              <w:rPr>
                <w:sz w:val="20"/>
                <w:szCs w:val="20"/>
              </w:rPr>
              <w:t>6.</w:t>
            </w:r>
            <w:r w:rsidRPr="00870F2D">
              <w:rPr>
                <w:sz w:val="20"/>
                <w:szCs w:val="20"/>
              </w:rPr>
              <w:tab/>
              <w:t xml:space="preserve">Importance and emergence of minor parties </w:t>
            </w:r>
          </w:p>
          <w:p w14:paraId="61673CDF" w14:textId="77777777" w:rsidR="00870F2D" w:rsidRPr="00870F2D" w:rsidRDefault="00870F2D" w:rsidP="00870F2D">
            <w:pPr>
              <w:spacing w:after="0" w:line="240" w:lineRule="auto"/>
              <w:rPr>
                <w:sz w:val="20"/>
                <w:szCs w:val="20"/>
              </w:rPr>
            </w:pPr>
            <w:r w:rsidRPr="00870F2D">
              <w:rPr>
                <w:sz w:val="20"/>
                <w:szCs w:val="20"/>
              </w:rPr>
              <w:t>7.</w:t>
            </w:r>
            <w:r w:rsidRPr="00870F2D">
              <w:rPr>
                <w:sz w:val="20"/>
                <w:szCs w:val="20"/>
              </w:rPr>
              <w:tab/>
              <w:t>Types of party systems in the UK</w:t>
            </w:r>
          </w:p>
          <w:p w14:paraId="6A92FFDD" w14:textId="50971FC3" w:rsidR="005B53FB" w:rsidRPr="00D11A64" w:rsidRDefault="00870F2D" w:rsidP="00870F2D">
            <w:pPr>
              <w:spacing w:after="0" w:line="240" w:lineRule="auto"/>
              <w:rPr>
                <w:sz w:val="20"/>
                <w:szCs w:val="20"/>
              </w:rPr>
            </w:pPr>
            <w:r w:rsidRPr="00870F2D">
              <w:rPr>
                <w:sz w:val="20"/>
                <w:szCs w:val="20"/>
              </w:rPr>
              <w:t>8.</w:t>
            </w:r>
            <w:r w:rsidRPr="00870F2D">
              <w:rPr>
                <w:sz w:val="20"/>
                <w:szCs w:val="20"/>
              </w:rPr>
              <w:tab/>
              <w:t>Factors affecting party success</w:t>
            </w:r>
          </w:p>
        </w:tc>
        <w:tc>
          <w:tcPr>
            <w:tcW w:w="5287" w:type="dxa"/>
            <w:gridSpan w:val="3"/>
          </w:tcPr>
          <w:p w14:paraId="246EB068" w14:textId="77777777" w:rsidR="005B53FB" w:rsidRPr="00E96B4C" w:rsidRDefault="005B53FB" w:rsidP="005B53FB">
            <w:pPr>
              <w:pStyle w:val="NoSpacing"/>
              <w:rPr>
                <w:rFonts w:asciiTheme="minorHAnsi" w:hAnsiTheme="minorHAnsi" w:cstheme="minorHAnsi"/>
                <w:b/>
                <w:sz w:val="32"/>
                <w:szCs w:val="3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highlight w:val="yellow"/>
              </w:rPr>
              <w:t>Useful links and Resources</w:t>
            </w:r>
            <w:r w:rsidRPr="00E96B4C">
              <w:rPr>
                <w:rFonts w:asciiTheme="minorHAnsi" w:hAnsiTheme="minorHAnsi" w:cstheme="minorHAnsi"/>
                <w:b/>
                <w:sz w:val="32"/>
                <w:szCs w:val="32"/>
                <w:highlight w:val="yellow"/>
              </w:rPr>
              <w:t xml:space="preserve">: </w:t>
            </w:r>
          </w:p>
          <w:p w14:paraId="45724791" w14:textId="77777777" w:rsidR="005B53FB" w:rsidRDefault="005B53FB" w:rsidP="005B53FB">
            <w:pPr>
              <w:pStyle w:val="NoSpacing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BBC News</w:t>
            </w: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</w:t>
            </w:r>
            <w:hyperlink r:id="rId8" w:history="1">
              <w:r>
                <w:rPr>
                  <w:rStyle w:val="Hyperlink"/>
                  <w:rFonts w:asciiTheme="minorHAnsi" w:eastAsia="Times New Roman" w:hAnsiTheme="minorHAnsi" w:cs="Tahoma"/>
                  <w:sz w:val="20"/>
                  <w:szCs w:val="20"/>
                </w:rPr>
                <w:t>www.bbc.com/politics</w:t>
              </w:r>
            </w:hyperlink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  </w:t>
            </w:r>
          </w:p>
          <w:p w14:paraId="4C3071F2" w14:textId="77777777" w:rsidR="005B53FB" w:rsidRPr="005C397E" w:rsidRDefault="005B53FB" w:rsidP="005B53FB">
            <w:pPr>
              <w:pStyle w:val="NoSpacing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Channel Four News (Politics)</w:t>
            </w: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– in depth video analysis of political stories. </w:t>
            </w:r>
            <w:hyperlink r:id="rId9" w:history="1">
              <w:r w:rsidRPr="00C12AE3">
                <w:rPr>
                  <w:rStyle w:val="Hyperlink"/>
                  <w:rFonts w:asciiTheme="minorHAnsi" w:hAnsiTheme="minorHAnsi"/>
                  <w:sz w:val="20"/>
                </w:rPr>
                <w:t>https://www.channel4.com/news/</w:t>
              </w:r>
            </w:hyperlink>
          </w:p>
          <w:p w14:paraId="79903CCF" w14:textId="77777777" w:rsidR="005B53FB" w:rsidRDefault="005B53FB" w:rsidP="005B53FB">
            <w:pPr>
              <w:pStyle w:val="NoSpacing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The </w:t>
            </w:r>
            <w:r>
              <w:rPr>
                <w:rFonts w:asciiTheme="minorHAnsi" w:hAnsiTheme="minorHAnsi"/>
                <w:b/>
                <w:sz w:val="20"/>
              </w:rPr>
              <w:t>Economist</w:t>
            </w:r>
            <w:r>
              <w:rPr>
                <w:rFonts w:asciiTheme="minorHAnsi" w:hAnsiTheme="minorHAnsi"/>
                <w:sz w:val="20"/>
              </w:rPr>
              <w:t xml:space="preserve"> has analysis and opinions of the latest political stories. </w:t>
            </w:r>
            <w:hyperlink r:id="rId10" w:history="1">
              <w:r>
                <w:rPr>
                  <w:rStyle w:val="Hyperlink"/>
                  <w:rFonts w:asciiTheme="minorHAnsi" w:hAnsiTheme="minorHAnsi"/>
                  <w:sz w:val="20"/>
                </w:rPr>
                <w:t>https://www.economist.com/</w:t>
              </w:r>
            </w:hyperlink>
            <w:r>
              <w:rPr>
                <w:rFonts w:asciiTheme="minorHAnsi" w:hAnsiTheme="minorHAnsi"/>
                <w:sz w:val="20"/>
              </w:rPr>
              <w:t xml:space="preserve"> </w:t>
            </w:r>
          </w:p>
          <w:p w14:paraId="2D79C09E" w14:textId="77777777" w:rsidR="005B53FB" w:rsidRPr="0047546E" w:rsidRDefault="005B53FB" w:rsidP="005B53FB">
            <w:pPr>
              <w:pStyle w:val="NoSpacing"/>
              <w:rPr>
                <w:rFonts w:asciiTheme="minorHAnsi" w:eastAsia="Times New Roman" w:hAnsiTheme="minorHAnsi" w:cs="Tahoma"/>
                <w:szCs w:val="20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The Telegraph</w:t>
            </w: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– Current political news, more from a Conservative perspective.</w:t>
            </w:r>
            <w:r>
              <w:rPr>
                <w:rFonts w:asciiTheme="minorHAnsi" w:eastAsia="Times New Roman" w:hAnsiTheme="minorHAnsi" w:cs="Tahoma"/>
                <w:szCs w:val="20"/>
              </w:rPr>
              <w:t xml:space="preserve"> </w:t>
            </w:r>
            <w:hyperlink r:id="rId11" w:history="1">
              <w:r w:rsidRPr="00E033C2">
                <w:rPr>
                  <w:rStyle w:val="Hyperlink"/>
                  <w:rFonts w:asciiTheme="minorHAnsi" w:hAnsiTheme="minorHAnsi"/>
                  <w:sz w:val="20"/>
                </w:rPr>
                <w:t>https://www.telegraph.co.uk/politics/</w:t>
              </w:r>
            </w:hyperlink>
          </w:p>
          <w:p w14:paraId="32DF4B23" w14:textId="77777777" w:rsidR="005B53FB" w:rsidRDefault="005B53FB" w:rsidP="005B53FB">
            <w:pPr>
              <w:pStyle w:val="NoSpacing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The </w:t>
            </w: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Guardian</w:t>
            </w: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– Current political news, more from a liberal perspective. </w:t>
            </w:r>
            <w:hyperlink r:id="rId12" w:history="1">
              <w:r w:rsidRPr="00E033C2">
                <w:rPr>
                  <w:rStyle w:val="Hyperlink"/>
                  <w:rFonts w:asciiTheme="minorHAnsi" w:hAnsiTheme="minorHAnsi"/>
                  <w:sz w:val="20"/>
                </w:rPr>
                <w:t>https://www.theguardian.com/politics</w:t>
              </w:r>
            </w:hyperlink>
          </w:p>
          <w:p w14:paraId="3B523A1C" w14:textId="77777777" w:rsidR="005B53FB" w:rsidRDefault="005B53FB" w:rsidP="005B53FB">
            <w:pPr>
              <w:pStyle w:val="NoSpacing"/>
              <w:rPr>
                <w:rFonts w:asciiTheme="minorHAnsi" w:eastAsia="Times New Roman" w:hAnsiTheme="minorHAnsi" w:cs="Tahoma"/>
                <w:b/>
                <w:sz w:val="20"/>
                <w:szCs w:val="20"/>
                <w:u w:val="single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  <w:u w:val="single"/>
              </w:rPr>
              <w:t>Blogs</w:t>
            </w:r>
          </w:p>
          <w:p w14:paraId="5C8C0715" w14:textId="77777777" w:rsidR="005B53FB" w:rsidRDefault="005B53FB" w:rsidP="005B53FB">
            <w:pPr>
              <w:pStyle w:val="NoSpacing"/>
              <w:rPr>
                <w:rFonts w:asciiTheme="minorHAnsi" w:eastAsia="Times New Roman" w:hAnsiTheme="minorHAnsi" w:cs="Tahoma"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UCL Constitution Unit</w:t>
            </w:r>
            <w:r>
              <w:rPr>
                <w:rFonts w:asciiTheme="minorHAnsi" w:eastAsia="Times New Roman" w:hAnsiTheme="minorHAnsi" w:cs="Tahoma"/>
                <w:sz w:val="20"/>
                <w:szCs w:val="20"/>
              </w:rPr>
              <w:t xml:space="preserve"> – Research based blog dealing with analysis of current political problems</w:t>
            </w:r>
          </w:p>
          <w:p w14:paraId="02F89257" w14:textId="77777777" w:rsidR="005B53FB" w:rsidRDefault="00CC1BD4" w:rsidP="005B53FB">
            <w:pPr>
              <w:pStyle w:val="NoSpacing"/>
              <w:rPr>
                <w:rFonts w:asciiTheme="minorHAnsi" w:eastAsia="Cambria" w:hAnsiTheme="minorHAnsi"/>
                <w:szCs w:val="24"/>
              </w:rPr>
            </w:pPr>
            <w:hyperlink r:id="rId13" w:history="1">
              <w:r w:rsidR="005B53FB">
                <w:rPr>
                  <w:rStyle w:val="Hyperlink"/>
                  <w:rFonts w:asciiTheme="minorHAnsi" w:hAnsiTheme="minorHAnsi"/>
                  <w:sz w:val="20"/>
                </w:rPr>
                <w:t>https://blogs.lse.ac.uk/politicsandpolicy/</w:t>
              </w:r>
            </w:hyperlink>
            <w:r w:rsidR="005B53FB">
              <w:rPr>
                <w:rFonts w:asciiTheme="minorHAnsi" w:hAnsiTheme="minorHAnsi"/>
              </w:rPr>
              <w:t xml:space="preserve"> </w:t>
            </w:r>
          </w:p>
          <w:p w14:paraId="1512C1B0" w14:textId="77777777" w:rsidR="005B53FB" w:rsidRPr="0047546E" w:rsidRDefault="005B53FB" w:rsidP="005B53FB">
            <w:pPr>
              <w:pStyle w:val="NoSpacing"/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 xml:space="preserve">Politics blog </w:t>
            </w:r>
            <w:hyperlink r:id="rId14" w:history="1">
              <w:r w:rsidRPr="00E033C2">
                <w:rPr>
                  <w:rStyle w:val="Hyperlink"/>
                  <w:rFonts w:asciiTheme="minorHAnsi" w:hAnsiTheme="minorHAnsi"/>
                  <w:sz w:val="20"/>
                </w:rPr>
                <w:t>http://alevelpolitics.com/</w:t>
              </w:r>
            </w:hyperlink>
          </w:p>
          <w:p w14:paraId="0B9D4B9E" w14:textId="77777777" w:rsidR="005B53FB" w:rsidRDefault="005B53FB" w:rsidP="005B53FB">
            <w:pPr>
              <w:pStyle w:val="NoSpacing"/>
              <w:rPr>
                <w:rFonts w:asciiTheme="minorHAnsi" w:hAnsiTheme="minorHAnsi"/>
                <w:b/>
                <w:bCs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sz w:val="20"/>
                <w:u w:val="single"/>
              </w:rPr>
              <w:t xml:space="preserve">Useful resources </w:t>
            </w:r>
          </w:p>
          <w:p w14:paraId="2C6AAC3D" w14:textId="77777777" w:rsidR="005B53FB" w:rsidRDefault="005B53FB" w:rsidP="005B53FB">
            <w:pPr>
              <w:pStyle w:val="NoSpacing"/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 xml:space="preserve">Tutor2u – resources for A-Level Politics </w:t>
            </w:r>
          </w:p>
          <w:p w14:paraId="135E70B6" w14:textId="77777777" w:rsidR="005B53FB" w:rsidRDefault="00CC1BD4" w:rsidP="005B53FB">
            <w:pPr>
              <w:pStyle w:val="NoSpacing"/>
              <w:rPr>
                <w:rFonts w:asciiTheme="minorHAnsi" w:eastAsia="Times New Roman" w:hAnsiTheme="minorHAnsi" w:cs="Tahoma"/>
                <w:sz w:val="18"/>
                <w:szCs w:val="20"/>
              </w:rPr>
            </w:pPr>
            <w:hyperlink r:id="rId15" w:history="1">
              <w:r w:rsidR="005B53FB">
                <w:rPr>
                  <w:rStyle w:val="Hyperlink"/>
                  <w:rFonts w:asciiTheme="minorHAnsi" w:hAnsiTheme="minorHAnsi"/>
                  <w:sz w:val="20"/>
                </w:rPr>
                <w:t>https://www.tutor2u.net/politics</w:t>
              </w:r>
            </w:hyperlink>
          </w:p>
          <w:p w14:paraId="2916B3B6" w14:textId="77777777" w:rsidR="005B53FB" w:rsidRDefault="005B53FB" w:rsidP="005B53FB">
            <w:pPr>
              <w:pStyle w:val="NoSpacing"/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 xml:space="preserve">Politics Review Magazines – Extra Resources </w:t>
            </w:r>
          </w:p>
          <w:p w14:paraId="66F90C6E" w14:textId="77777777" w:rsidR="005B53FB" w:rsidRPr="0047546E" w:rsidRDefault="00CC1BD4" w:rsidP="005B53FB">
            <w:pPr>
              <w:pStyle w:val="NoSpacing"/>
              <w:rPr>
                <w:rFonts w:eastAsia="Cambria"/>
                <w:color w:val="0000FF"/>
                <w:szCs w:val="24"/>
                <w:u w:val="single"/>
              </w:rPr>
            </w:pPr>
            <w:hyperlink r:id="rId16" w:history="1">
              <w:r w:rsidR="005B53FB">
                <w:rPr>
                  <w:rStyle w:val="Hyperlink"/>
                  <w:rFonts w:asciiTheme="minorHAnsi" w:hAnsiTheme="minorHAnsi"/>
                  <w:sz w:val="20"/>
                </w:rPr>
                <w:t>https://www.hoddereducation.co.uk/magazines/magazines-extras/politics-review-extras</w:t>
              </w:r>
            </w:hyperlink>
          </w:p>
        </w:tc>
      </w:tr>
    </w:tbl>
    <w:p w14:paraId="27ACF597" w14:textId="77777777" w:rsidR="005B53FB" w:rsidRDefault="005B53FB"/>
    <w:p w14:paraId="069B404D" w14:textId="5F5BC1FB" w:rsidR="00984E57" w:rsidRDefault="00984E57" w:rsidP="009A5102">
      <w:bookmarkStart w:id="0" w:name="_GoBack"/>
      <w:bookmarkEnd w:id="0"/>
    </w:p>
    <w:sectPr w:rsidR="00984E57" w:rsidSect="00242475">
      <w:headerReference w:type="default" r:id="rId17"/>
      <w:pgSz w:w="11906" w:h="16838"/>
      <w:pgMar w:top="440" w:right="720" w:bottom="27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E462A" w14:textId="77777777" w:rsidR="00870F2D" w:rsidRDefault="00870F2D" w:rsidP="00984E57">
      <w:pPr>
        <w:spacing w:after="0" w:line="240" w:lineRule="auto"/>
      </w:pPr>
      <w:r>
        <w:separator/>
      </w:r>
    </w:p>
  </w:endnote>
  <w:endnote w:type="continuationSeparator" w:id="0">
    <w:p w14:paraId="656317E2" w14:textId="77777777" w:rsidR="00870F2D" w:rsidRDefault="00870F2D" w:rsidP="009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91513" w14:textId="77777777" w:rsidR="00870F2D" w:rsidRDefault="00870F2D" w:rsidP="00984E57">
      <w:pPr>
        <w:spacing w:after="0" w:line="240" w:lineRule="auto"/>
      </w:pPr>
      <w:r>
        <w:separator/>
      </w:r>
    </w:p>
  </w:footnote>
  <w:footnote w:type="continuationSeparator" w:id="0">
    <w:p w14:paraId="7A55F42A" w14:textId="77777777" w:rsidR="00870F2D" w:rsidRDefault="00870F2D" w:rsidP="0098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616CD" w14:textId="77777777" w:rsidR="00870F2D" w:rsidRPr="00984E57" w:rsidRDefault="00870F2D" w:rsidP="00984E57">
    <w:pPr>
      <w:pStyle w:val="Header"/>
      <w:jc w:val="center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2C2F6ACE" wp14:editId="15CC44A6">
          <wp:extent cx="962025" cy="369277"/>
          <wp:effectExtent l="0" t="0" r="3175" b="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Grp="1"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116" cy="37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4659987" w14:textId="77777777" w:rsidR="00870F2D" w:rsidRPr="00C55C59" w:rsidRDefault="00870F2D" w:rsidP="00984E57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Professionalism. Inclusion. Pedagogy. Curriculum.</w:t>
    </w:r>
  </w:p>
  <w:p w14:paraId="38BFAEFA" w14:textId="77777777" w:rsidR="00870F2D" w:rsidRPr="00426053" w:rsidRDefault="00870F2D" w:rsidP="00426053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Be professional. Be inclusive. Be a learner. Be knowledgeable.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07FD4"/>
    <w:multiLevelType w:val="hybridMultilevel"/>
    <w:tmpl w:val="85163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593D"/>
    <w:multiLevelType w:val="hybridMultilevel"/>
    <w:tmpl w:val="9FE23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4EFC"/>
    <w:multiLevelType w:val="multilevel"/>
    <w:tmpl w:val="A5FC5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C5950"/>
    <w:multiLevelType w:val="multilevel"/>
    <w:tmpl w:val="32AEA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91F04"/>
    <w:multiLevelType w:val="hybridMultilevel"/>
    <w:tmpl w:val="2F5A031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CB6CB1"/>
    <w:multiLevelType w:val="hybridMultilevel"/>
    <w:tmpl w:val="9B768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E642A"/>
    <w:multiLevelType w:val="hybridMultilevel"/>
    <w:tmpl w:val="CB96B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D7F67"/>
    <w:multiLevelType w:val="hybridMultilevel"/>
    <w:tmpl w:val="F13659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C51CDC"/>
    <w:multiLevelType w:val="hybridMultilevel"/>
    <w:tmpl w:val="BDEA56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36AB0"/>
    <w:multiLevelType w:val="hybridMultilevel"/>
    <w:tmpl w:val="71F2D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B071B"/>
    <w:multiLevelType w:val="hybridMultilevel"/>
    <w:tmpl w:val="6BEA72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413C5A"/>
    <w:multiLevelType w:val="hybridMultilevel"/>
    <w:tmpl w:val="16A2B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01C6A"/>
    <w:multiLevelType w:val="hybridMultilevel"/>
    <w:tmpl w:val="7E249800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821082"/>
    <w:multiLevelType w:val="hybridMultilevel"/>
    <w:tmpl w:val="E4205D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87A02"/>
    <w:multiLevelType w:val="hybridMultilevel"/>
    <w:tmpl w:val="D5C21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F0AE7"/>
    <w:multiLevelType w:val="hybridMultilevel"/>
    <w:tmpl w:val="CDB638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E778E"/>
    <w:multiLevelType w:val="hybridMultilevel"/>
    <w:tmpl w:val="888AB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AC409A"/>
    <w:multiLevelType w:val="hybridMultilevel"/>
    <w:tmpl w:val="1284BE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53DA9"/>
    <w:multiLevelType w:val="hybridMultilevel"/>
    <w:tmpl w:val="6482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2F577E"/>
    <w:multiLevelType w:val="hybridMultilevel"/>
    <w:tmpl w:val="881E7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770732"/>
    <w:multiLevelType w:val="hybridMultilevel"/>
    <w:tmpl w:val="6E6ED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3E0370"/>
    <w:multiLevelType w:val="hybridMultilevel"/>
    <w:tmpl w:val="12DA7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733363"/>
    <w:multiLevelType w:val="hybridMultilevel"/>
    <w:tmpl w:val="1CCC0F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4A7814"/>
    <w:multiLevelType w:val="hybridMultilevel"/>
    <w:tmpl w:val="E8D4C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842F7A"/>
    <w:multiLevelType w:val="hybridMultilevel"/>
    <w:tmpl w:val="1BCCB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3C50B5"/>
    <w:multiLevelType w:val="hybridMultilevel"/>
    <w:tmpl w:val="0A3CF5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EA40D7"/>
    <w:multiLevelType w:val="hybridMultilevel"/>
    <w:tmpl w:val="9710B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653ACC"/>
    <w:multiLevelType w:val="hybridMultilevel"/>
    <w:tmpl w:val="93D4A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EE3D70"/>
    <w:multiLevelType w:val="hybridMultilevel"/>
    <w:tmpl w:val="7EBEB8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494538"/>
    <w:multiLevelType w:val="multilevel"/>
    <w:tmpl w:val="4F4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B66554"/>
    <w:multiLevelType w:val="hybridMultilevel"/>
    <w:tmpl w:val="15EE9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4F5CCA"/>
    <w:multiLevelType w:val="hybridMultilevel"/>
    <w:tmpl w:val="E5B293F6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721664"/>
    <w:multiLevelType w:val="hybridMultilevel"/>
    <w:tmpl w:val="1534F4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F14F4B"/>
    <w:multiLevelType w:val="multilevel"/>
    <w:tmpl w:val="7456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843A76"/>
    <w:multiLevelType w:val="multilevel"/>
    <w:tmpl w:val="24A6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603562"/>
    <w:multiLevelType w:val="hybridMultilevel"/>
    <w:tmpl w:val="05FCEB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1F0210"/>
    <w:multiLevelType w:val="hybridMultilevel"/>
    <w:tmpl w:val="B41C07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B57C10"/>
    <w:multiLevelType w:val="hybridMultilevel"/>
    <w:tmpl w:val="AA8417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02967"/>
    <w:multiLevelType w:val="hybridMultilevel"/>
    <w:tmpl w:val="1BFA9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0D2FCE"/>
    <w:multiLevelType w:val="hybridMultilevel"/>
    <w:tmpl w:val="37A88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213229"/>
    <w:multiLevelType w:val="hybridMultilevel"/>
    <w:tmpl w:val="246A70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340B9E"/>
    <w:multiLevelType w:val="hybridMultilevel"/>
    <w:tmpl w:val="ADC87D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811E1B"/>
    <w:multiLevelType w:val="hybridMultilevel"/>
    <w:tmpl w:val="369EA1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594A5A"/>
    <w:multiLevelType w:val="hybridMultilevel"/>
    <w:tmpl w:val="42701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EB40AE8"/>
    <w:multiLevelType w:val="hybridMultilevel"/>
    <w:tmpl w:val="3D125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2"/>
  </w:num>
  <w:num w:numId="3">
    <w:abstractNumId w:val="31"/>
  </w:num>
  <w:num w:numId="4">
    <w:abstractNumId w:val="43"/>
  </w:num>
  <w:num w:numId="5">
    <w:abstractNumId w:val="18"/>
  </w:num>
  <w:num w:numId="6">
    <w:abstractNumId w:val="27"/>
  </w:num>
  <w:num w:numId="7">
    <w:abstractNumId w:val="37"/>
  </w:num>
  <w:num w:numId="8">
    <w:abstractNumId w:val="8"/>
  </w:num>
  <w:num w:numId="9">
    <w:abstractNumId w:val="19"/>
  </w:num>
  <w:num w:numId="10">
    <w:abstractNumId w:val="39"/>
  </w:num>
  <w:num w:numId="11">
    <w:abstractNumId w:val="24"/>
  </w:num>
  <w:num w:numId="12">
    <w:abstractNumId w:val="13"/>
  </w:num>
  <w:num w:numId="13">
    <w:abstractNumId w:val="22"/>
  </w:num>
  <w:num w:numId="14">
    <w:abstractNumId w:val="16"/>
  </w:num>
  <w:num w:numId="15">
    <w:abstractNumId w:val="6"/>
  </w:num>
  <w:num w:numId="16">
    <w:abstractNumId w:val="25"/>
  </w:num>
  <w:num w:numId="17">
    <w:abstractNumId w:val="11"/>
  </w:num>
  <w:num w:numId="18">
    <w:abstractNumId w:val="9"/>
  </w:num>
  <w:num w:numId="19">
    <w:abstractNumId w:val="44"/>
  </w:num>
  <w:num w:numId="20">
    <w:abstractNumId w:val="20"/>
  </w:num>
  <w:num w:numId="21">
    <w:abstractNumId w:val="1"/>
  </w:num>
  <w:num w:numId="22">
    <w:abstractNumId w:val="0"/>
  </w:num>
  <w:num w:numId="23">
    <w:abstractNumId w:val="15"/>
  </w:num>
  <w:num w:numId="24">
    <w:abstractNumId w:val="23"/>
  </w:num>
  <w:num w:numId="25">
    <w:abstractNumId w:val="26"/>
  </w:num>
  <w:num w:numId="26">
    <w:abstractNumId w:val="7"/>
  </w:num>
  <w:num w:numId="27">
    <w:abstractNumId w:val="32"/>
  </w:num>
  <w:num w:numId="28">
    <w:abstractNumId w:val="40"/>
  </w:num>
  <w:num w:numId="29">
    <w:abstractNumId w:val="28"/>
  </w:num>
  <w:num w:numId="30">
    <w:abstractNumId w:val="36"/>
  </w:num>
  <w:num w:numId="31">
    <w:abstractNumId w:val="5"/>
  </w:num>
  <w:num w:numId="32">
    <w:abstractNumId w:val="17"/>
  </w:num>
  <w:num w:numId="33">
    <w:abstractNumId w:val="3"/>
  </w:num>
  <w:num w:numId="34">
    <w:abstractNumId w:val="10"/>
  </w:num>
  <w:num w:numId="35">
    <w:abstractNumId w:val="14"/>
  </w:num>
  <w:num w:numId="36">
    <w:abstractNumId w:val="4"/>
  </w:num>
  <w:num w:numId="37">
    <w:abstractNumId w:val="29"/>
  </w:num>
  <w:num w:numId="38">
    <w:abstractNumId w:val="33"/>
  </w:num>
  <w:num w:numId="39">
    <w:abstractNumId w:val="34"/>
  </w:num>
  <w:num w:numId="40">
    <w:abstractNumId w:val="42"/>
  </w:num>
  <w:num w:numId="41">
    <w:abstractNumId w:val="2"/>
  </w:num>
  <w:num w:numId="42">
    <w:abstractNumId w:val="35"/>
  </w:num>
  <w:num w:numId="43">
    <w:abstractNumId w:val="30"/>
  </w:num>
  <w:num w:numId="44">
    <w:abstractNumId w:val="21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57"/>
    <w:rsid w:val="0004289C"/>
    <w:rsid w:val="00043908"/>
    <w:rsid w:val="00060C2A"/>
    <w:rsid w:val="00077AF0"/>
    <w:rsid w:val="00091555"/>
    <w:rsid w:val="000921EB"/>
    <w:rsid w:val="00097736"/>
    <w:rsid w:val="000A6FA2"/>
    <w:rsid w:val="000D20B9"/>
    <w:rsid w:val="000E107C"/>
    <w:rsid w:val="000E6D50"/>
    <w:rsid w:val="000F50D0"/>
    <w:rsid w:val="00107458"/>
    <w:rsid w:val="001141E7"/>
    <w:rsid w:val="001247C3"/>
    <w:rsid w:val="001309EF"/>
    <w:rsid w:val="001377DF"/>
    <w:rsid w:val="00141096"/>
    <w:rsid w:val="001417CF"/>
    <w:rsid w:val="00156A42"/>
    <w:rsid w:val="00164F76"/>
    <w:rsid w:val="001A2A13"/>
    <w:rsid w:val="001B0814"/>
    <w:rsid w:val="001E04CE"/>
    <w:rsid w:val="00216BCA"/>
    <w:rsid w:val="00221BFB"/>
    <w:rsid w:val="002327F7"/>
    <w:rsid w:val="00241296"/>
    <w:rsid w:val="00242475"/>
    <w:rsid w:val="00253E58"/>
    <w:rsid w:val="002570D1"/>
    <w:rsid w:val="002757C0"/>
    <w:rsid w:val="00283EAA"/>
    <w:rsid w:val="00287B95"/>
    <w:rsid w:val="002932C6"/>
    <w:rsid w:val="002B0A97"/>
    <w:rsid w:val="002B3AEC"/>
    <w:rsid w:val="002C7104"/>
    <w:rsid w:val="002D7BC3"/>
    <w:rsid w:val="002D7CFC"/>
    <w:rsid w:val="002E2CE5"/>
    <w:rsid w:val="002E3248"/>
    <w:rsid w:val="002E3FC0"/>
    <w:rsid w:val="002F29AF"/>
    <w:rsid w:val="00302134"/>
    <w:rsid w:val="00304418"/>
    <w:rsid w:val="003178D0"/>
    <w:rsid w:val="00324B43"/>
    <w:rsid w:val="003260F3"/>
    <w:rsid w:val="00327542"/>
    <w:rsid w:val="0036351C"/>
    <w:rsid w:val="00363B9C"/>
    <w:rsid w:val="00366DBF"/>
    <w:rsid w:val="00384EFE"/>
    <w:rsid w:val="00395C8F"/>
    <w:rsid w:val="003A51D5"/>
    <w:rsid w:val="003B3B7B"/>
    <w:rsid w:val="003B7D12"/>
    <w:rsid w:val="003F3A11"/>
    <w:rsid w:val="00426053"/>
    <w:rsid w:val="004335E9"/>
    <w:rsid w:val="004501FF"/>
    <w:rsid w:val="0045291A"/>
    <w:rsid w:val="0045506C"/>
    <w:rsid w:val="00456A92"/>
    <w:rsid w:val="00464E53"/>
    <w:rsid w:val="0047546E"/>
    <w:rsid w:val="0048775D"/>
    <w:rsid w:val="0049288D"/>
    <w:rsid w:val="004B46EC"/>
    <w:rsid w:val="004C11FA"/>
    <w:rsid w:val="004C70D9"/>
    <w:rsid w:val="004D44FC"/>
    <w:rsid w:val="00507B9D"/>
    <w:rsid w:val="00522033"/>
    <w:rsid w:val="005226A7"/>
    <w:rsid w:val="00547B46"/>
    <w:rsid w:val="00550C0B"/>
    <w:rsid w:val="005740BF"/>
    <w:rsid w:val="00582B41"/>
    <w:rsid w:val="00584622"/>
    <w:rsid w:val="00584DA8"/>
    <w:rsid w:val="005B53FB"/>
    <w:rsid w:val="005C1C3C"/>
    <w:rsid w:val="005D3B7D"/>
    <w:rsid w:val="005E0FA7"/>
    <w:rsid w:val="005F1228"/>
    <w:rsid w:val="00623EDD"/>
    <w:rsid w:val="00626CA3"/>
    <w:rsid w:val="00631929"/>
    <w:rsid w:val="0065149C"/>
    <w:rsid w:val="006562B2"/>
    <w:rsid w:val="00661920"/>
    <w:rsid w:val="00664919"/>
    <w:rsid w:val="00691E69"/>
    <w:rsid w:val="00693976"/>
    <w:rsid w:val="006A3F9F"/>
    <w:rsid w:val="006B388B"/>
    <w:rsid w:val="006B5E5B"/>
    <w:rsid w:val="006F419E"/>
    <w:rsid w:val="007156B6"/>
    <w:rsid w:val="00717EEE"/>
    <w:rsid w:val="00723EA1"/>
    <w:rsid w:val="00726C55"/>
    <w:rsid w:val="00732705"/>
    <w:rsid w:val="007359A6"/>
    <w:rsid w:val="0073639B"/>
    <w:rsid w:val="00742F84"/>
    <w:rsid w:val="0075595E"/>
    <w:rsid w:val="00755EC4"/>
    <w:rsid w:val="00757409"/>
    <w:rsid w:val="007802E4"/>
    <w:rsid w:val="007927E7"/>
    <w:rsid w:val="007A29BA"/>
    <w:rsid w:val="007A2BC0"/>
    <w:rsid w:val="007B1DCB"/>
    <w:rsid w:val="007B2833"/>
    <w:rsid w:val="007D7B88"/>
    <w:rsid w:val="007F3F11"/>
    <w:rsid w:val="008079DE"/>
    <w:rsid w:val="0083166E"/>
    <w:rsid w:val="0085462E"/>
    <w:rsid w:val="00860A28"/>
    <w:rsid w:val="0086384A"/>
    <w:rsid w:val="00867047"/>
    <w:rsid w:val="00870F2D"/>
    <w:rsid w:val="00874D31"/>
    <w:rsid w:val="00876F45"/>
    <w:rsid w:val="00881388"/>
    <w:rsid w:val="008862D6"/>
    <w:rsid w:val="00897D59"/>
    <w:rsid w:val="008A7955"/>
    <w:rsid w:val="008C1F34"/>
    <w:rsid w:val="008C698E"/>
    <w:rsid w:val="008D4B05"/>
    <w:rsid w:val="008F0FF5"/>
    <w:rsid w:val="00906340"/>
    <w:rsid w:val="0091602E"/>
    <w:rsid w:val="009468A2"/>
    <w:rsid w:val="00952857"/>
    <w:rsid w:val="00966F6F"/>
    <w:rsid w:val="009679FB"/>
    <w:rsid w:val="009811F7"/>
    <w:rsid w:val="00984E57"/>
    <w:rsid w:val="00997B03"/>
    <w:rsid w:val="009A5102"/>
    <w:rsid w:val="009B099E"/>
    <w:rsid w:val="009C6AC5"/>
    <w:rsid w:val="009D367B"/>
    <w:rsid w:val="009F5D63"/>
    <w:rsid w:val="00A13440"/>
    <w:rsid w:val="00A16A80"/>
    <w:rsid w:val="00A17A9C"/>
    <w:rsid w:val="00A3272E"/>
    <w:rsid w:val="00A517B3"/>
    <w:rsid w:val="00A51903"/>
    <w:rsid w:val="00A52077"/>
    <w:rsid w:val="00A53C59"/>
    <w:rsid w:val="00AC2F7E"/>
    <w:rsid w:val="00AD3C46"/>
    <w:rsid w:val="00AE31E0"/>
    <w:rsid w:val="00AF42A4"/>
    <w:rsid w:val="00B06A1B"/>
    <w:rsid w:val="00B10A49"/>
    <w:rsid w:val="00B34339"/>
    <w:rsid w:val="00B5517F"/>
    <w:rsid w:val="00B66724"/>
    <w:rsid w:val="00B7350F"/>
    <w:rsid w:val="00B74C77"/>
    <w:rsid w:val="00B8286A"/>
    <w:rsid w:val="00B8550B"/>
    <w:rsid w:val="00B87B09"/>
    <w:rsid w:val="00B91978"/>
    <w:rsid w:val="00BB2106"/>
    <w:rsid w:val="00BB2B41"/>
    <w:rsid w:val="00BB3B99"/>
    <w:rsid w:val="00BC64A5"/>
    <w:rsid w:val="00BD4D39"/>
    <w:rsid w:val="00BD5A1D"/>
    <w:rsid w:val="00BE1989"/>
    <w:rsid w:val="00BF27A4"/>
    <w:rsid w:val="00C071C3"/>
    <w:rsid w:val="00C32526"/>
    <w:rsid w:val="00C42340"/>
    <w:rsid w:val="00C4438A"/>
    <w:rsid w:val="00C47AEA"/>
    <w:rsid w:val="00C50FE1"/>
    <w:rsid w:val="00C5396E"/>
    <w:rsid w:val="00C55C59"/>
    <w:rsid w:val="00C571A8"/>
    <w:rsid w:val="00C6442F"/>
    <w:rsid w:val="00C77D70"/>
    <w:rsid w:val="00C95428"/>
    <w:rsid w:val="00CA0DF2"/>
    <w:rsid w:val="00CA5FE6"/>
    <w:rsid w:val="00CB05C6"/>
    <w:rsid w:val="00CB4A35"/>
    <w:rsid w:val="00CB606E"/>
    <w:rsid w:val="00CC1BD4"/>
    <w:rsid w:val="00CC7F65"/>
    <w:rsid w:val="00CD7AA4"/>
    <w:rsid w:val="00CE5D1E"/>
    <w:rsid w:val="00CE6B2F"/>
    <w:rsid w:val="00D00313"/>
    <w:rsid w:val="00D11A64"/>
    <w:rsid w:val="00D3787D"/>
    <w:rsid w:val="00D61C5B"/>
    <w:rsid w:val="00D646C7"/>
    <w:rsid w:val="00D9591E"/>
    <w:rsid w:val="00D95B13"/>
    <w:rsid w:val="00D9626C"/>
    <w:rsid w:val="00D96758"/>
    <w:rsid w:val="00D9720D"/>
    <w:rsid w:val="00DA303C"/>
    <w:rsid w:val="00DA4E45"/>
    <w:rsid w:val="00DC172A"/>
    <w:rsid w:val="00E26750"/>
    <w:rsid w:val="00E34A66"/>
    <w:rsid w:val="00E378E5"/>
    <w:rsid w:val="00E82E2A"/>
    <w:rsid w:val="00E9436B"/>
    <w:rsid w:val="00E94A54"/>
    <w:rsid w:val="00E96B4C"/>
    <w:rsid w:val="00EE7A02"/>
    <w:rsid w:val="00F022D7"/>
    <w:rsid w:val="00F02620"/>
    <w:rsid w:val="00F03B92"/>
    <w:rsid w:val="00F170FF"/>
    <w:rsid w:val="00F35FEA"/>
    <w:rsid w:val="00F361E3"/>
    <w:rsid w:val="00F3772C"/>
    <w:rsid w:val="00F50813"/>
    <w:rsid w:val="00F51483"/>
    <w:rsid w:val="00F51F52"/>
    <w:rsid w:val="00F54640"/>
    <w:rsid w:val="00F6118B"/>
    <w:rsid w:val="00F67364"/>
    <w:rsid w:val="00F72258"/>
    <w:rsid w:val="00F851A1"/>
    <w:rsid w:val="00F87411"/>
    <w:rsid w:val="00F9487F"/>
    <w:rsid w:val="00FA0037"/>
    <w:rsid w:val="00FA05B7"/>
    <w:rsid w:val="00FA53E7"/>
    <w:rsid w:val="00FB422E"/>
    <w:rsid w:val="00FB588C"/>
    <w:rsid w:val="00FB6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5F924E"/>
  <w15:docId w15:val="{7A305B02-708D-44B6-B166-DC1295C3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4E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4E5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5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4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5207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16BCA"/>
    <w:pPr>
      <w:ind w:left="720"/>
      <w:contextualSpacing/>
    </w:pPr>
  </w:style>
  <w:style w:type="character" w:styleId="Hyperlink">
    <w:name w:val="Hyperlink"/>
    <w:uiPriority w:val="99"/>
    <w:unhideWhenUsed/>
    <w:rsid w:val="00D003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5FEA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53E7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302134"/>
  </w:style>
  <w:style w:type="paragraph" w:styleId="NormalWeb">
    <w:name w:val="Normal (Web)"/>
    <w:basedOn w:val="Normal"/>
    <w:uiPriority w:val="99"/>
    <w:unhideWhenUsed/>
    <w:rsid w:val="00661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3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7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m/politics" TargetMode="External"/><Relationship Id="rId13" Type="http://schemas.openxmlformats.org/officeDocument/2006/relationships/hyperlink" Target="https://blogs.lse.ac.uk/politicsandpolicy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heguardian.com/politic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hoddereducation.co.uk/magazines/magazines-extras/politics-review-extra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legraph.co.uk/politic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utor2u.net/politics" TargetMode="External"/><Relationship Id="rId10" Type="http://schemas.openxmlformats.org/officeDocument/2006/relationships/hyperlink" Target="https://www.economist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hannel4.com/news/" TargetMode="External"/><Relationship Id="rId14" Type="http://schemas.openxmlformats.org/officeDocument/2006/relationships/hyperlink" Target="http://alevelpolitic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4C356882-AEA3-44C0-850F-985AE991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B6EE7AD6</Template>
  <TotalTime>93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Langham</dc:creator>
  <cp:lastModifiedBy>Ayesha Miah</cp:lastModifiedBy>
  <cp:revision>48</cp:revision>
  <dcterms:created xsi:type="dcterms:W3CDTF">2022-09-07T19:43:00Z</dcterms:created>
  <dcterms:modified xsi:type="dcterms:W3CDTF">2022-11-08T17:42:00Z</dcterms:modified>
</cp:coreProperties>
</file>