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63" w:rsidRPr="006647D9" w:rsidRDefault="00942349" w:rsidP="00B81F30">
      <w:pPr>
        <w:rPr>
          <w:rFonts w:ascii="Times New Roman" w:eastAsia="Calibri" w:hAnsi="Times New Roman"/>
          <w:color w:val="002060"/>
          <w:sz w:val="24"/>
        </w:rPr>
      </w:pPr>
      <w:r w:rsidRPr="006647D9">
        <w:rPr>
          <w:rFonts w:ascii="Times New Roman" w:eastAsia="Calibri" w:hAnsi="Times New Roman"/>
          <w:color w:val="002060"/>
          <w:sz w:val="24"/>
        </w:rPr>
        <w:t xml:space="preserve">                   </w:t>
      </w:r>
    </w:p>
    <w:p w:rsidR="00D164ED" w:rsidRPr="006647D9" w:rsidRDefault="008A0355" w:rsidP="00D164ED">
      <w:pPr>
        <w:rPr>
          <w:rFonts w:ascii="Times New Roman" w:hAnsi="Times New Roman"/>
          <w:b/>
          <w:i/>
          <w:color w:val="002060"/>
          <w:sz w:val="52"/>
          <w:szCs w:val="16"/>
        </w:rPr>
      </w:pPr>
      <w:r w:rsidRPr="006647D9">
        <w:rPr>
          <w:rFonts w:ascii="Times New Roman" w:hAnsi="Times New Roman"/>
          <w:noProof/>
          <w:lang w:val="en-GB" w:eastAsia="en-GB"/>
        </w:rPr>
        <mc:AlternateContent>
          <mc:Choice Requires="wps">
            <w:drawing>
              <wp:anchor distT="0" distB="0" distL="114300" distR="114300" simplePos="0" relativeHeight="251664384" behindDoc="0" locked="0" layoutInCell="1" allowOverlap="1" wp14:anchorId="0F0D3314" wp14:editId="086D3DCB">
                <wp:simplePos x="0" y="0"/>
                <wp:positionH relativeFrom="column">
                  <wp:posOffset>930910</wp:posOffset>
                </wp:positionH>
                <wp:positionV relativeFrom="paragraph">
                  <wp:posOffset>5715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rsidR="00DF359D" w:rsidRPr="00D164ED" w:rsidRDefault="00DF359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DF359D" w:rsidRPr="00D164ED" w:rsidRDefault="00DF359D"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D3314" id="_x0000_t202" coordsize="21600,21600" o:spt="202" path="m,l,21600r21600,l21600,xe">
                <v:stroke joinstyle="miter"/>
                <v:path gradientshapeok="t" o:connecttype="rect"/>
              </v:shapetype>
              <v:shape id="Text Box 1" o:spid="_x0000_s1026" type="#_x0000_t202" style="position:absolute;margin-left:73.3pt;margin-top:.4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" filled="f" stroked="f" strokeweight=".5pt">
                <v:textbox>
                  <w:txbxContent>
                    <w:p w:rsidR="00DF359D" w:rsidRPr="00D164ED" w:rsidRDefault="00DF359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DF359D" w:rsidRPr="00D164ED" w:rsidRDefault="00DF359D" w:rsidP="00D164ED">
                      <w:pPr>
                        <w:rPr>
                          <w:rFonts w:cstheme="minorHAnsi"/>
                          <w:b/>
                          <w:i/>
                          <w:color w:val="002060"/>
                          <w:sz w:val="52"/>
                          <w:szCs w:val="16"/>
                        </w:rPr>
                      </w:pPr>
                    </w:p>
                  </w:txbxContent>
                </v:textbox>
                <w10:wrap type="square"/>
              </v:shape>
            </w:pict>
          </mc:Fallback>
        </mc:AlternateContent>
      </w:r>
      <w:r w:rsidR="00D164ED" w:rsidRPr="006647D9">
        <w:rPr>
          <w:rFonts w:ascii="Times New Roman" w:hAnsi="Times New Roman"/>
          <w:b/>
          <w:i/>
          <w:noProof/>
          <w:color w:val="002060"/>
          <w:sz w:val="52"/>
          <w:szCs w:val="16"/>
          <w:lang w:val="en-GB" w:eastAsia="en-GB"/>
        </w:rPr>
        <w:drawing>
          <wp:inline distT="0" distB="0" distL="0" distR="0" wp14:anchorId="61E838B6" wp14:editId="24D47F27">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a:extLst/>
                  </pic:spPr>
                </pic:pic>
              </a:graphicData>
            </a:graphic>
          </wp:inline>
        </w:drawing>
      </w:r>
    </w:p>
    <w:p w:rsidR="00226084" w:rsidRPr="006647D9" w:rsidRDefault="00226084" w:rsidP="00B81F30">
      <w:pPr>
        <w:rPr>
          <w:rFonts w:ascii="Times New Roman" w:hAnsi="Times New Roman"/>
          <w:color w:val="002060"/>
          <w:sz w:val="6"/>
          <w:szCs w:val="10"/>
        </w:rPr>
      </w:pPr>
    </w:p>
    <w:p w:rsidR="00416663" w:rsidRPr="006647D9" w:rsidRDefault="00416663">
      <w:pPr>
        <w:rPr>
          <w:rFonts w:ascii="Times New Roman" w:eastAsia="Nanum Gothic" w:hAnsi="Times New Roman"/>
          <w:color w:val="002060"/>
          <w:sz w:val="28"/>
          <w:szCs w:val="28"/>
        </w:rPr>
      </w:pPr>
    </w:p>
    <w:tbl>
      <w:tblPr>
        <w:tblStyle w:val="TableGrid"/>
        <w:tblW w:w="0" w:type="auto"/>
        <w:tblLook w:val="04A0" w:firstRow="1" w:lastRow="0" w:firstColumn="1" w:lastColumn="0" w:noHBand="0" w:noVBand="1"/>
      </w:tblPr>
      <w:tblGrid>
        <w:gridCol w:w="3936"/>
        <w:gridCol w:w="1701"/>
        <w:gridCol w:w="9979"/>
      </w:tblGrid>
      <w:tr w:rsidR="00E35828" w:rsidRPr="006647D9" w:rsidTr="00A63365">
        <w:tc>
          <w:tcPr>
            <w:tcW w:w="3936" w:type="dxa"/>
          </w:tcPr>
          <w:p w:rsidR="00506E75" w:rsidRPr="006647D9" w:rsidRDefault="00506E75" w:rsidP="006647D9">
            <w:pPr>
              <w:rPr>
                <w:rFonts w:ascii="Times New Roman" w:eastAsia="Nanum Gothic" w:hAnsi="Times New Roman"/>
                <w:b/>
                <w:sz w:val="24"/>
                <w:szCs w:val="28"/>
              </w:rPr>
            </w:pPr>
            <w:r w:rsidRPr="006647D9">
              <w:rPr>
                <w:rFonts w:ascii="Times New Roman" w:eastAsia="Nanum Gothic" w:hAnsi="Times New Roman"/>
                <w:b/>
                <w:sz w:val="24"/>
                <w:szCs w:val="28"/>
              </w:rPr>
              <w:t xml:space="preserve">Subject: </w:t>
            </w:r>
            <w:r w:rsidR="006647D9" w:rsidRPr="006647D9">
              <w:rPr>
                <w:rFonts w:ascii="Times New Roman" w:eastAsia="Nanum Gothic" w:hAnsi="Times New Roman"/>
                <w:b/>
                <w:sz w:val="24"/>
                <w:szCs w:val="28"/>
              </w:rPr>
              <w:t>Sociology</w:t>
            </w:r>
          </w:p>
        </w:tc>
        <w:tc>
          <w:tcPr>
            <w:tcW w:w="1701" w:type="dxa"/>
          </w:tcPr>
          <w:p w:rsidR="00506E75" w:rsidRPr="006647D9" w:rsidRDefault="00506E75">
            <w:pPr>
              <w:rPr>
                <w:rFonts w:ascii="Times New Roman" w:eastAsia="Nanum Gothic" w:hAnsi="Times New Roman"/>
                <w:b/>
                <w:sz w:val="24"/>
                <w:szCs w:val="28"/>
              </w:rPr>
            </w:pPr>
            <w:r w:rsidRPr="006647D9">
              <w:rPr>
                <w:rFonts w:ascii="Times New Roman" w:eastAsia="Nanum Gothic" w:hAnsi="Times New Roman"/>
                <w:b/>
                <w:sz w:val="24"/>
                <w:szCs w:val="28"/>
              </w:rPr>
              <w:t>Year: Y12</w:t>
            </w:r>
          </w:p>
        </w:tc>
        <w:tc>
          <w:tcPr>
            <w:tcW w:w="9979" w:type="dxa"/>
          </w:tcPr>
          <w:p w:rsidR="00506E75" w:rsidRPr="006647D9" w:rsidRDefault="00506E75" w:rsidP="006647D9">
            <w:pPr>
              <w:rPr>
                <w:rFonts w:ascii="Times New Roman" w:eastAsia="Nanum Gothic" w:hAnsi="Times New Roman"/>
                <w:b/>
                <w:sz w:val="24"/>
                <w:szCs w:val="28"/>
              </w:rPr>
            </w:pPr>
            <w:r w:rsidRPr="006647D9">
              <w:rPr>
                <w:rFonts w:ascii="Times New Roman" w:eastAsia="Nanum Gothic" w:hAnsi="Times New Roman"/>
                <w:b/>
                <w:sz w:val="24"/>
                <w:szCs w:val="28"/>
              </w:rPr>
              <w:t xml:space="preserve">Topic: </w:t>
            </w:r>
            <w:r w:rsidR="006647D9" w:rsidRPr="006647D9">
              <w:rPr>
                <w:rFonts w:ascii="Times New Roman" w:eastAsia="Nanum Gothic" w:hAnsi="Times New Roman"/>
                <w:b/>
                <w:sz w:val="24"/>
                <w:szCs w:val="28"/>
              </w:rPr>
              <w:t>7191 Education and Methods in Context</w:t>
            </w:r>
          </w:p>
        </w:tc>
      </w:tr>
    </w:tbl>
    <w:p w:rsidR="00506E75" w:rsidRPr="006647D9" w:rsidRDefault="00506E75">
      <w:pPr>
        <w:rPr>
          <w:rFonts w:ascii="Times New Roman" w:eastAsia="Nanum Gothic" w:hAnsi="Times New Roman"/>
          <w:sz w:val="24"/>
          <w:szCs w:val="28"/>
        </w:rPr>
      </w:pPr>
    </w:p>
    <w:tbl>
      <w:tblPr>
        <w:tblStyle w:val="TableGrid"/>
        <w:tblW w:w="0" w:type="auto"/>
        <w:tblLook w:val="04A0" w:firstRow="1" w:lastRow="0" w:firstColumn="1" w:lastColumn="0" w:noHBand="0" w:noVBand="1"/>
      </w:tblPr>
      <w:tblGrid>
        <w:gridCol w:w="15616"/>
      </w:tblGrid>
      <w:tr w:rsidR="00E35828" w:rsidRPr="006647D9" w:rsidTr="00CA50D9">
        <w:tc>
          <w:tcPr>
            <w:tcW w:w="15616" w:type="dxa"/>
          </w:tcPr>
          <w:p w:rsidR="00E35828" w:rsidRPr="006647D9" w:rsidRDefault="00E35828" w:rsidP="00CA50D9">
            <w:pPr>
              <w:jc w:val="center"/>
              <w:rPr>
                <w:rFonts w:ascii="Times New Roman" w:hAnsi="Times New Roman"/>
                <w:sz w:val="8"/>
                <w:szCs w:val="8"/>
              </w:rPr>
            </w:pPr>
          </w:p>
          <w:p w:rsidR="00CA50D9" w:rsidRDefault="00A314A8" w:rsidP="00CA50D9">
            <w:pPr>
              <w:jc w:val="center"/>
              <w:rPr>
                <w:rFonts w:ascii="Times New Roman" w:hAnsi="Times New Roman"/>
                <w:sz w:val="20"/>
                <w:szCs w:val="20"/>
              </w:rPr>
            </w:pPr>
            <w:r w:rsidRPr="006647D9">
              <w:rPr>
                <w:rFonts w:ascii="Times New Roman" w:hAnsi="Times New Roman"/>
                <w:b/>
                <w:i/>
                <w:sz w:val="20"/>
                <w:szCs w:val="20"/>
              </w:rPr>
              <w:t xml:space="preserve">What and </w:t>
            </w:r>
            <w:r w:rsidR="009D117F">
              <w:rPr>
                <w:rFonts w:ascii="Times New Roman" w:hAnsi="Times New Roman"/>
                <w:b/>
                <w:i/>
                <w:sz w:val="20"/>
                <w:szCs w:val="20"/>
              </w:rPr>
              <w:t>w</w:t>
            </w:r>
            <w:r w:rsidR="009D117F" w:rsidRPr="006647D9">
              <w:rPr>
                <w:rFonts w:ascii="Times New Roman" w:hAnsi="Times New Roman"/>
                <w:b/>
                <w:i/>
                <w:sz w:val="20"/>
                <w:szCs w:val="20"/>
              </w:rPr>
              <w:t>hy</w:t>
            </w:r>
            <w:r w:rsidR="009D117F" w:rsidRPr="006647D9">
              <w:rPr>
                <w:rFonts w:ascii="Times New Roman" w:hAnsi="Times New Roman"/>
                <w:sz w:val="20"/>
                <w:szCs w:val="20"/>
              </w:rPr>
              <w:t>:</w:t>
            </w:r>
            <w:r w:rsidR="006647D9">
              <w:rPr>
                <w:rFonts w:ascii="Times New Roman" w:hAnsi="Times New Roman"/>
                <w:sz w:val="20"/>
                <w:szCs w:val="20"/>
              </w:rPr>
              <w:t xml:space="preserve"> </w:t>
            </w:r>
          </w:p>
          <w:p w:rsidR="007A170B" w:rsidRDefault="007A170B" w:rsidP="00CA50D9">
            <w:pPr>
              <w:jc w:val="center"/>
              <w:rPr>
                <w:rFonts w:ascii="Times New Roman" w:hAnsi="Times New Roman"/>
                <w:sz w:val="20"/>
                <w:szCs w:val="20"/>
              </w:rPr>
            </w:pPr>
          </w:p>
          <w:p w:rsidR="007A170B" w:rsidRDefault="007A170B" w:rsidP="00CA50D9">
            <w:pPr>
              <w:jc w:val="center"/>
              <w:rPr>
                <w:rFonts w:ascii="Times New Roman" w:hAnsi="Times New Roman"/>
                <w:sz w:val="20"/>
                <w:szCs w:val="20"/>
              </w:rPr>
            </w:pPr>
            <w:r>
              <w:rPr>
                <w:rFonts w:ascii="Times New Roman" w:hAnsi="Times New Roman"/>
                <w:sz w:val="20"/>
                <w:szCs w:val="20"/>
              </w:rPr>
              <w:t>The education system is a system that every child studying sociology would have had experienced. As a result, this is a good place to start when studying this discipline. An i</w:t>
            </w:r>
            <w:r w:rsidRPr="007A170B">
              <w:rPr>
                <w:rFonts w:ascii="Times New Roman" w:hAnsi="Times New Roman"/>
                <w:sz w:val="20"/>
                <w:szCs w:val="20"/>
              </w:rPr>
              <w:t>ntegral part of the study of each topic area</w:t>
            </w:r>
            <w:r>
              <w:rPr>
                <w:rFonts w:ascii="Times New Roman" w:hAnsi="Times New Roman"/>
                <w:sz w:val="20"/>
                <w:szCs w:val="20"/>
              </w:rPr>
              <w:t xml:space="preserve"> is </w:t>
            </w:r>
            <w:proofErr w:type="spellStart"/>
            <w:r>
              <w:rPr>
                <w:rFonts w:ascii="Times New Roman" w:hAnsi="Times New Roman"/>
                <w:sz w:val="20"/>
                <w:szCs w:val="20"/>
              </w:rPr>
              <w:t>s</w:t>
            </w:r>
            <w:r w:rsidRPr="007A170B">
              <w:rPr>
                <w:rFonts w:ascii="Times New Roman" w:hAnsi="Times New Roman"/>
                <w:sz w:val="20"/>
                <w:szCs w:val="20"/>
              </w:rPr>
              <w:t>ociali</w:t>
            </w:r>
            <w:r>
              <w:rPr>
                <w:rFonts w:ascii="Times New Roman" w:hAnsi="Times New Roman"/>
                <w:sz w:val="20"/>
                <w:szCs w:val="20"/>
              </w:rPr>
              <w:t>s</w:t>
            </w:r>
            <w:r w:rsidRPr="007A170B">
              <w:rPr>
                <w:rFonts w:ascii="Times New Roman" w:hAnsi="Times New Roman"/>
                <w:sz w:val="20"/>
                <w:szCs w:val="20"/>
              </w:rPr>
              <w:t>ation</w:t>
            </w:r>
            <w:proofErr w:type="spellEnd"/>
            <w:r w:rsidRPr="007A170B">
              <w:rPr>
                <w:rFonts w:ascii="Times New Roman" w:hAnsi="Times New Roman"/>
                <w:sz w:val="20"/>
                <w:szCs w:val="20"/>
              </w:rPr>
              <w:t>, culture</w:t>
            </w:r>
            <w:r>
              <w:rPr>
                <w:rFonts w:ascii="Times New Roman" w:hAnsi="Times New Roman"/>
                <w:sz w:val="20"/>
                <w:szCs w:val="20"/>
              </w:rPr>
              <w:t xml:space="preserve">, </w:t>
            </w:r>
            <w:r w:rsidRPr="007A170B">
              <w:rPr>
                <w:rFonts w:ascii="Times New Roman" w:hAnsi="Times New Roman"/>
                <w:sz w:val="20"/>
                <w:szCs w:val="20"/>
              </w:rPr>
              <w:t>identity</w:t>
            </w:r>
            <w:r>
              <w:rPr>
                <w:rFonts w:ascii="Times New Roman" w:hAnsi="Times New Roman"/>
                <w:sz w:val="20"/>
                <w:szCs w:val="20"/>
              </w:rPr>
              <w:t xml:space="preserve">, </w:t>
            </w:r>
            <w:r w:rsidRPr="007A170B">
              <w:rPr>
                <w:rFonts w:ascii="Times New Roman" w:hAnsi="Times New Roman"/>
                <w:sz w:val="20"/>
                <w:szCs w:val="20"/>
              </w:rPr>
              <w:t>social differentiation, power and stratification</w:t>
            </w:r>
            <w:r>
              <w:rPr>
                <w:rFonts w:ascii="Times New Roman" w:hAnsi="Times New Roman"/>
                <w:sz w:val="20"/>
                <w:szCs w:val="20"/>
              </w:rPr>
              <w:t xml:space="preserve"> and education is a good place to start in order to get you considering this idea</w:t>
            </w:r>
            <w:r w:rsidRPr="007A170B">
              <w:rPr>
                <w:rFonts w:ascii="Times New Roman" w:hAnsi="Times New Roman"/>
                <w:sz w:val="20"/>
                <w:szCs w:val="20"/>
              </w:rPr>
              <w:t>.</w:t>
            </w:r>
          </w:p>
          <w:p w:rsidR="005F66FD" w:rsidRDefault="005F66FD" w:rsidP="005F66FD">
            <w:pPr>
              <w:jc w:val="center"/>
              <w:rPr>
                <w:rFonts w:ascii="Times New Roman" w:hAnsi="Times New Roman"/>
                <w:sz w:val="20"/>
                <w:szCs w:val="20"/>
              </w:rPr>
            </w:pPr>
          </w:p>
          <w:p w:rsidR="00CA50D9" w:rsidRPr="006647D9" w:rsidRDefault="00CA50D9" w:rsidP="00DF359D">
            <w:pPr>
              <w:jc w:val="center"/>
              <w:rPr>
                <w:rFonts w:ascii="Times New Roman" w:eastAsia="Nanum Gothic" w:hAnsi="Times New Roman"/>
                <w:sz w:val="8"/>
                <w:szCs w:val="8"/>
              </w:rPr>
            </w:pPr>
          </w:p>
        </w:tc>
      </w:tr>
    </w:tbl>
    <w:p w:rsidR="00CA50D9" w:rsidRPr="006647D9" w:rsidRDefault="00CA50D9">
      <w:pPr>
        <w:rPr>
          <w:rFonts w:ascii="Times New Roman" w:eastAsia="Nanum Gothic" w:hAnsi="Times New Roman"/>
          <w:sz w:val="20"/>
          <w:szCs w:val="20"/>
        </w:rPr>
      </w:pPr>
    </w:p>
    <w:tbl>
      <w:tblPr>
        <w:tblStyle w:val="TableGrid"/>
        <w:tblW w:w="0" w:type="auto"/>
        <w:tblLook w:val="04A0" w:firstRow="1" w:lastRow="0" w:firstColumn="1" w:lastColumn="0" w:noHBand="0" w:noVBand="1"/>
      </w:tblPr>
      <w:tblGrid>
        <w:gridCol w:w="3904"/>
        <w:gridCol w:w="3904"/>
        <w:gridCol w:w="3904"/>
        <w:gridCol w:w="3904"/>
      </w:tblGrid>
      <w:tr w:rsidR="00E35828" w:rsidRPr="006647D9" w:rsidTr="00104894">
        <w:trPr>
          <w:trHeight w:val="1439"/>
        </w:trPr>
        <w:tc>
          <w:tcPr>
            <w:tcW w:w="3904" w:type="dxa"/>
          </w:tcPr>
          <w:p w:rsidR="009D117F" w:rsidRPr="00104894" w:rsidRDefault="00A63365">
            <w:pPr>
              <w:rPr>
                <w:rFonts w:ascii="Times New Roman" w:eastAsia="Nanum Gothic" w:hAnsi="Times New Roman"/>
                <w:b/>
                <w:sz w:val="20"/>
                <w:szCs w:val="22"/>
              </w:rPr>
            </w:pPr>
            <w:r w:rsidRPr="00104894">
              <w:rPr>
                <w:rFonts w:ascii="Times New Roman" w:eastAsia="Nanum Gothic" w:hAnsi="Times New Roman"/>
                <w:b/>
                <w:sz w:val="20"/>
                <w:szCs w:val="22"/>
              </w:rPr>
              <w:t>Key terms</w:t>
            </w:r>
          </w:p>
          <w:p w:rsidR="00A63365"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Social Solidarity</w:t>
            </w:r>
          </w:p>
          <w:p w:rsidR="009D117F" w:rsidRPr="00104894" w:rsidRDefault="009D117F"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 xml:space="preserve">Stratification </w:t>
            </w:r>
          </w:p>
          <w:p w:rsidR="00BA0292"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Consensus</w:t>
            </w:r>
          </w:p>
          <w:p w:rsidR="00BA0292"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Meritocracy</w:t>
            </w:r>
          </w:p>
          <w:p w:rsidR="00BA0292"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Equality of Opportunity</w:t>
            </w:r>
          </w:p>
          <w:p w:rsidR="00BA0292"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Equality of Outcome</w:t>
            </w:r>
          </w:p>
        </w:tc>
        <w:tc>
          <w:tcPr>
            <w:tcW w:w="3904" w:type="dxa"/>
          </w:tcPr>
          <w:p w:rsidR="00A63365"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Correspondence principle</w:t>
            </w:r>
          </w:p>
          <w:p w:rsidR="00BA0292"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Hidden curriculum</w:t>
            </w:r>
          </w:p>
          <w:p w:rsidR="00A63365"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Organic analogy</w:t>
            </w:r>
          </w:p>
          <w:p w:rsidR="00BA0292"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Patriarchy</w:t>
            </w:r>
          </w:p>
          <w:p w:rsidR="00BA0292"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Ethnocentric curriculum</w:t>
            </w:r>
          </w:p>
          <w:p w:rsidR="00BA0292"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Norms</w:t>
            </w:r>
          </w:p>
        </w:tc>
        <w:tc>
          <w:tcPr>
            <w:tcW w:w="3904" w:type="dxa"/>
          </w:tcPr>
          <w:p w:rsidR="00A63365"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Values</w:t>
            </w:r>
          </w:p>
          <w:p w:rsidR="00BA0292"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External Factors</w:t>
            </w:r>
          </w:p>
          <w:p w:rsidR="00BA0292"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Internal Factors</w:t>
            </w:r>
          </w:p>
          <w:p w:rsidR="00BA0292"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Marxism</w:t>
            </w:r>
          </w:p>
          <w:p w:rsidR="00BA0292" w:rsidRPr="00104894" w:rsidRDefault="00BA0292"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Feminism</w:t>
            </w:r>
          </w:p>
          <w:p w:rsidR="00BA0292" w:rsidRPr="00104894" w:rsidRDefault="00104894"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Functionalism</w:t>
            </w:r>
          </w:p>
        </w:tc>
        <w:tc>
          <w:tcPr>
            <w:tcW w:w="3904" w:type="dxa"/>
          </w:tcPr>
          <w:p w:rsidR="00BA0292" w:rsidRPr="00104894" w:rsidRDefault="00104894"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Macro Theory</w:t>
            </w:r>
          </w:p>
          <w:p w:rsidR="00104894" w:rsidRDefault="00104894" w:rsidP="00A63365">
            <w:pPr>
              <w:tabs>
                <w:tab w:val="right" w:pos="9630"/>
              </w:tabs>
              <w:rPr>
                <w:rFonts w:ascii="Times New Roman" w:eastAsia="Times New Roman" w:hAnsi="Times New Roman"/>
                <w:sz w:val="20"/>
                <w:szCs w:val="22"/>
              </w:rPr>
            </w:pPr>
            <w:r w:rsidRPr="00104894">
              <w:rPr>
                <w:rFonts w:ascii="Times New Roman" w:eastAsia="Times New Roman" w:hAnsi="Times New Roman"/>
                <w:sz w:val="20"/>
                <w:szCs w:val="22"/>
              </w:rPr>
              <w:t>Micro Theory</w:t>
            </w:r>
          </w:p>
          <w:p w:rsidR="00104894" w:rsidRDefault="00104894"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Positivism</w:t>
            </w:r>
          </w:p>
          <w:p w:rsidR="00104894" w:rsidRDefault="00104894"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Interpretivist</w:t>
            </w:r>
          </w:p>
          <w:p w:rsidR="00104894" w:rsidRDefault="00104894"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Reliability</w:t>
            </w:r>
          </w:p>
          <w:p w:rsidR="00A63365" w:rsidRPr="00104894" w:rsidRDefault="00104894" w:rsidP="00104894">
            <w:pPr>
              <w:tabs>
                <w:tab w:val="right" w:pos="9630"/>
              </w:tabs>
              <w:rPr>
                <w:rFonts w:ascii="Times New Roman" w:eastAsia="Times New Roman" w:hAnsi="Times New Roman"/>
                <w:sz w:val="20"/>
                <w:szCs w:val="22"/>
              </w:rPr>
            </w:pPr>
            <w:r>
              <w:rPr>
                <w:rFonts w:ascii="Times New Roman" w:eastAsia="Times New Roman" w:hAnsi="Times New Roman"/>
                <w:sz w:val="20"/>
                <w:szCs w:val="22"/>
              </w:rPr>
              <w:t>Validity</w:t>
            </w:r>
          </w:p>
        </w:tc>
      </w:tr>
    </w:tbl>
    <w:p w:rsidR="00A63365" w:rsidRPr="006647D9" w:rsidRDefault="00A63365">
      <w:pPr>
        <w:rPr>
          <w:rFonts w:ascii="Times New Roman" w:eastAsia="Nanum Gothic" w:hAnsi="Times New Roman"/>
          <w:color w:val="002060"/>
          <w:sz w:val="20"/>
          <w:szCs w:val="20"/>
        </w:rPr>
      </w:pPr>
    </w:p>
    <w:tbl>
      <w:tblPr>
        <w:tblStyle w:val="TableGrid"/>
        <w:tblW w:w="0" w:type="auto"/>
        <w:tblLayout w:type="fixed"/>
        <w:tblLook w:val="04A0" w:firstRow="1" w:lastRow="0" w:firstColumn="1" w:lastColumn="0" w:noHBand="0" w:noVBand="1"/>
      </w:tblPr>
      <w:tblGrid>
        <w:gridCol w:w="4503"/>
        <w:gridCol w:w="3260"/>
        <w:gridCol w:w="2931"/>
        <w:gridCol w:w="1721"/>
        <w:gridCol w:w="3201"/>
      </w:tblGrid>
      <w:tr w:rsidR="00175977" w:rsidRPr="006647D9" w:rsidTr="00AE7AEB">
        <w:tc>
          <w:tcPr>
            <w:tcW w:w="4503" w:type="dxa"/>
          </w:tcPr>
          <w:p w:rsidR="00506E75" w:rsidRPr="006647D9" w:rsidRDefault="00E35828">
            <w:pPr>
              <w:rPr>
                <w:rFonts w:ascii="Times New Roman" w:eastAsia="Nanum Gothic" w:hAnsi="Times New Roman"/>
                <w:b/>
                <w:sz w:val="20"/>
                <w:szCs w:val="20"/>
              </w:rPr>
            </w:pPr>
            <w:r w:rsidRPr="006647D9">
              <w:rPr>
                <w:rFonts w:ascii="Times New Roman" w:eastAsia="Nanum Gothic" w:hAnsi="Times New Roman"/>
                <w:b/>
                <w:sz w:val="20"/>
                <w:szCs w:val="20"/>
              </w:rPr>
              <w:t>Specification point</w:t>
            </w:r>
          </w:p>
        </w:tc>
        <w:tc>
          <w:tcPr>
            <w:tcW w:w="3260" w:type="dxa"/>
          </w:tcPr>
          <w:p w:rsidR="00506E75" w:rsidRPr="006647D9" w:rsidRDefault="00FC0DD6">
            <w:pPr>
              <w:rPr>
                <w:rFonts w:ascii="Times New Roman" w:eastAsia="Nanum Gothic" w:hAnsi="Times New Roman"/>
                <w:b/>
                <w:sz w:val="20"/>
                <w:szCs w:val="20"/>
              </w:rPr>
            </w:pPr>
            <w:r>
              <w:rPr>
                <w:rFonts w:ascii="Times New Roman" w:eastAsia="Nanum Gothic" w:hAnsi="Times New Roman"/>
                <w:b/>
                <w:sz w:val="20"/>
                <w:szCs w:val="20"/>
              </w:rPr>
              <w:t>Pre-reading</w:t>
            </w:r>
          </w:p>
        </w:tc>
        <w:tc>
          <w:tcPr>
            <w:tcW w:w="2931" w:type="dxa"/>
          </w:tcPr>
          <w:p w:rsidR="00506E75" w:rsidRPr="006647D9" w:rsidRDefault="00E662BF">
            <w:pPr>
              <w:rPr>
                <w:rFonts w:ascii="Times New Roman" w:eastAsia="Nanum Gothic" w:hAnsi="Times New Roman"/>
                <w:b/>
                <w:sz w:val="20"/>
                <w:szCs w:val="20"/>
              </w:rPr>
            </w:pPr>
            <w:r w:rsidRPr="006647D9">
              <w:rPr>
                <w:rFonts w:ascii="Times New Roman" w:eastAsia="Nanum Gothic" w:hAnsi="Times New Roman"/>
                <w:b/>
                <w:sz w:val="20"/>
                <w:szCs w:val="20"/>
              </w:rPr>
              <w:t>Application and Assessment (date)</w:t>
            </w:r>
          </w:p>
        </w:tc>
        <w:tc>
          <w:tcPr>
            <w:tcW w:w="1721" w:type="dxa"/>
          </w:tcPr>
          <w:p w:rsidR="00506E75" w:rsidRPr="006647D9" w:rsidRDefault="00E662BF" w:rsidP="00E662BF">
            <w:pPr>
              <w:rPr>
                <w:rFonts w:ascii="Times New Roman" w:eastAsia="Nanum Gothic" w:hAnsi="Times New Roman"/>
                <w:b/>
                <w:sz w:val="20"/>
                <w:szCs w:val="20"/>
              </w:rPr>
            </w:pPr>
            <w:r w:rsidRPr="006647D9">
              <w:rPr>
                <w:rFonts w:ascii="Times New Roman" w:eastAsia="Nanum Gothic" w:hAnsi="Times New Roman"/>
                <w:b/>
                <w:sz w:val="20"/>
                <w:szCs w:val="20"/>
              </w:rPr>
              <w:t xml:space="preserve">Home learning </w:t>
            </w:r>
          </w:p>
        </w:tc>
        <w:tc>
          <w:tcPr>
            <w:tcW w:w="3201" w:type="dxa"/>
          </w:tcPr>
          <w:p w:rsidR="00506E75" w:rsidRPr="006647D9" w:rsidRDefault="00323257">
            <w:pPr>
              <w:rPr>
                <w:rFonts w:ascii="Times New Roman" w:eastAsia="Nanum Gothic" w:hAnsi="Times New Roman"/>
                <w:b/>
                <w:sz w:val="20"/>
                <w:szCs w:val="20"/>
              </w:rPr>
            </w:pPr>
            <w:r w:rsidRPr="006647D9">
              <w:rPr>
                <w:rFonts w:ascii="Times New Roman" w:eastAsia="Nanum Gothic" w:hAnsi="Times New Roman"/>
                <w:b/>
                <w:sz w:val="20"/>
                <w:szCs w:val="20"/>
              </w:rPr>
              <w:t>Extension – Cultural Capital and Reading</w:t>
            </w:r>
          </w:p>
        </w:tc>
      </w:tr>
      <w:tr w:rsidR="00175977" w:rsidRPr="006647D9" w:rsidTr="00AE7AEB">
        <w:tc>
          <w:tcPr>
            <w:tcW w:w="4503" w:type="dxa"/>
          </w:tcPr>
          <w:p w:rsidR="00104894" w:rsidRPr="00104894" w:rsidRDefault="00104894" w:rsidP="00104894">
            <w:pPr>
              <w:pStyle w:val="NoSpacing"/>
              <w:rPr>
                <w:rFonts w:ascii="Times New Roman" w:hAnsi="Times New Roman"/>
                <w:b/>
                <w:sz w:val="20"/>
                <w:lang w:eastAsia="en-GB"/>
              </w:rPr>
            </w:pPr>
            <w:r w:rsidRPr="00104894">
              <w:rPr>
                <w:rFonts w:ascii="Times New Roman" w:hAnsi="Times New Roman"/>
                <w:b/>
                <w:sz w:val="20"/>
                <w:lang w:eastAsia="en-GB"/>
              </w:rPr>
              <w:t>Education:</w:t>
            </w:r>
          </w:p>
          <w:p w:rsidR="00175977" w:rsidRDefault="00175977" w:rsidP="00104894">
            <w:pPr>
              <w:pStyle w:val="NoSpacing"/>
              <w:rPr>
                <w:rFonts w:ascii="Times New Roman" w:hAnsi="Times New Roman"/>
                <w:sz w:val="20"/>
                <w:lang w:eastAsia="en-GB"/>
              </w:rPr>
            </w:pPr>
          </w:p>
          <w:p w:rsidR="00104894" w:rsidRPr="009F1801" w:rsidRDefault="00104894" w:rsidP="009F1801">
            <w:pPr>
              <w:pStyle w:val="NoSpacing"/>
              <w:numPr>
                <w:ilvl w:val="0"/>
                <w:numId w:val="31"/>
              </w:numPr>
              <w:tabs>
                <w:tab w:val="left" w:pos="284"/>
              </w:tabs>
              <w:jc w:val="both"/>
              <w:rPr>
                <w:rFonts w:ascii="Times New Roman" w:hAnsi="Times New Roman"/>
                <w:sz w:val="20"/>
                <w:lang w:eastAsia="en-GB"/>
              </w:rPr>
            </w:pPr>
            <w:r w:rsidRPr="009F1801">
              <w:rPr>
                <w:rFonts w:ascii="Times New Roman" w:hAnsi="Times New Roman"/>
                <w:sz w:val="20"/>
                <w:lang w:eastAsia="en-GB"/>
              </w:rPr>
              <w:t xml:space="preserve">The role and functions of the education system including: </w:t>
            </w:r>
          </w:p>
          <w:p w:rsidR="00A03122" w:rsidRPr="009F1801" w:rsidRDefault="00A03122" w:rsidP="009F1801">
            <w:pPr>
              <w:pStyle w:val="NoSpacing"/>
              <w:numPr>
                <w:ilvl w:val="0"/>
                <w:numId w:val="32"/>
              </w:numPr>
              <w:tabs>
                <w:tab w:val="left" w:pos="284"/>
              </w:tabs>
              <w:jc w:val="both"/>
              <w:rPr>
                <w:rFonts w:ascii="Times New Roman" w:hAnsi="Times New Roman"/>
                <w:sz w:val="20"/>
                <w:lang w:eastAsia="en-GB"/>
              </w:rPr>
            </w:pPr>
            <w:r w:rsidRPr="009F1801">
              <w:rPr>
                <w:rFonts w:ascii="Times New Roman" w:hAnsi="Times New Roman"/>
                <w:sz w:val="20"/>
                <w:lang w:eastAsia="en-GB"/>
              </w:rPr>
              <w:t>Functionalism</w:t>
            </w:r>
          </w:p>
          <w:p w:rsidR="00A03122" w:rsidRPr="009F1801" w:rsidRDefault="00A03122" w:rsidP="009F1801">
            <w:pPr>
              <w:pStyle w:val="NoSpacing"/>
              <w:numPr>
                <w:ilvl w:val="0"/>
                <w:numId w:val="32"/>
              </w:numPr>
              <w:tabs>
                <w:tab w:val="left" w:pos="284"/>
              </w:tabs>
              <w:jc w:val="both"/>
              <w:rPr>
                <w:rFonts w:ascii="Times New Roman" w:hAnsi="Times New Roman"/>
                <w:sz w:val="20"/>
                <w:lang w:eastAsia="en-GB"/>
              </w:rPr>
            </w:pPr>
            <w:r w:rsidRPr="009F1801">
              <w:rPr>
                <w:rFonts w:ascii="Times New Roman" w:hAnsi="Times New Roman"/>
                <w:sz w:val="20"/>
                <w:lang w:eastAsia="en-GB"/>
              </w:rPr>
              <w:t>Marxism</w:t>
            </w:r>
          </w:p>
          <w:p w:rsidR="009F1801" w:rsidRDefault="00A03122" w:rsidP="009F1801">
            <w:pPr>
              <w:pStyle w:val="NoSpacing"/>
              <w:numPr>
                <w:ilvl w:val="0"/>
                <w:numId w:val="32"/>
              </w:numPr>
              <w:tabs>
                <w:tab w:val="left" w:pos="284"/>
              </w:tabs>
              <w:jc w:val="both"/>
              <w:rPr>
                <w:rFonts w:ascii="Times New Roman" w:hAnsi="Times New Roman"/>
                <w:sz w:val="20"/>
                <w:lang w:eastAsia="en-GB"/>
              </w:rPr>
            </w:pPr>
            <w:r w:rsidRPr="009F1801">
              <w:rPr>
                <w:rFonts w:ascii="Times New Roman" w:hAnsi="Times New Roman"/>
                <w:sz w:val="20"/>
                <w:lang w:eastAsia="en-GB"/>
              </w:rPr>
              <w:t>New Right</w:t>
            </w:r>
          </w:p>
          <w:p w:rsidR="00A03122" w:rsidRPr="009F1801" w:rsidRDefault="00A03122" w:rsidP="009F1801">
            <w:pPr>
              <w:pStyle w:val="NoSpacing"/>
              <w:numPr>
                <w:ilvl w:val="0"/>
                <w:numId w:val="32"/>
              </w:numPr>
              <w:tabs>
                <w:tab w:val="left" w:pos="284"/>
              </w:tabs>
              <w:jc w:val="both"/>
              <w:rPr>
                <w:rFonts w:ascii="Times New Roman" w:hAnsi="Times New Roman"/>
                <w:sz w:val="20"/>
                <w:lang w:eastAsia="en-GB"/>
              </w:rPr>
            </w:pPr>
            <w:r w:rsidRPr="009F1801">
              <w:rPr>
                <w:rFonts w:ascii="Times New Roman" w:hAnsi="Times New Roman"/>
                <w:sz w:val="20"/>
                <w:lang w:eastAsia="en-GB"/>
              </w:rPr>
              <w:t>Neo Liberalism</w:t>
            </w:r>
          </w:p>
          <w:p w:rsidR="00A03122" w:rsidRPr="009F1801" w:rsidRDefault="00A03122" w:rsidP="009F1801">
            <w:pPr>
              <w:pStyle w:val="NoSpacing"/>
              <w:numPr>
                <w:ilvl w:val="0"/>
                <w:numId w:val="32"/>
              </w:numPr>
              <w:tabs>
                <w:tab w:val="left" w:pos="284"/>
              </w:tabs>
              <w:jc w:val="both"/>
              <w:rPr>
                <w:rFonts w:ascii="Times New Roman" w:hAnsi="Times New Roman"/>
                <w:sz w:val="20"/>
                <w:lang w:eastAsia="en-GB"/>
              </w:rPr>
            </w:pPr>
            <w:r w:rsidRPr="009F1801">
              <w:rPr>
                <w:rFonts w:ascii="Times New Roman" w:hAnsi="Times New Roman"/>
                <w:sz w:val="20"/>
                <w:lang w:eastAsia="en-GB"/>
              </w:rPr>
              <w:t>Feminism</w:t>
            </w:r>
          </w:p>
          <w:p w:rsidR="009F1801" w:rsidRDefault="00104894" w:rsidP="00A03122">
            <w:pPr>
              <w:pStyle w:val="NoSpacing"/>
              <w:jc w:val="both"/>
              <w:rPr>
                <w:rFonts w:ascii="Times New Roman" w:hAnsi="Times New Roman"/>
                <w:sz w:val="20"/>
                <w:lang w:eastAsia="en-GB"/>
              </w:rPr>
            </w:pPr>
            <w:r w:rsidRPr="009F1801">
              <w:rPr>
                <w:rFonts w:ascii="Times New Roman" w:hAnsi="Times New Roman"/>
                <w:sz w:val="20"/>
                <w:lang w:eastAsia="en-GB"/>
              </w:rPr>
              <w:t xml:space="preserve"> </w:t>
            </w:r>
          </w:p>
          <w:p w:rsidR="00175977" w:rsidRPr="009F1801" w:rsidRDefault="009F1801" w:rsidP="009F1801">
            <w:pPr>
              <w:pStyle w:val="NoSpacing"/>
              <w:numPr>
                <w:ilvl w:val="0"/>
                <w:numId w:val="31"/>
              </w:numPr>
              <w:jc w:val="both"/>
              <w:rPr>
                <w:rFonts w:ascii="Times New Roman" w:hAnsi="Times New Roman"/>
                <w:sz w:val="20"/>
                <w:lang w:eastAsia="en-GB"/>
              </w:rPr>
            </w:pPr>
            <w:r>
              <w:rPr>
                <w:rFonts w:ascii="Times New Roman" w:hAnsi="Times New Roman"/>
                <w:sz w:val="20"/>
                <w:lang w:eastAsia="en-GB"/>
              </w:rPr>
              <w:t>D</w:t>
            </w:r>
            <w:r w:rsidR="00175977" w:rsidRPr="009F1801">
              <w:rPr>
                <w:rFonts w:ascii="Times New Roman" w:hAnsi="Times New Roman"/>
                <w:sz w:val="20"/>
                <w:lang w:eastAsia="en-GB"/>
              </w:rPr>
              <w:t xml:space="preserve">ifferential educational achievement </w:t>
            </w:r>
            <w:r w:rsidR="00AE7AEB" w:rsidRPr="009F1801">
              <w:rPr>
                <w:rFonts w:ascii="Times New Roman" w:hAnsi="Times New Roman"/>
                <w:sz w:val="20"/>
                <w:lang w:eastAsia="en-GB"/>
              </w:rPr>
              <w:t xml:space="preserve">in contemporary society </w:t>
            </w:r>
            <w:r w:rsidR="00175977" w:rsidRPr="009F1801">
              <w:rPr>
                <w:rFonts w:ascii="Times New Roman" w:hAnsi="Times New Roman"/>
                <w:sz w:val="20"/>
                <w:lang w:eastAsia="en-GB"/>
              </w:rPr>
              <w:t>of</w:t>
            </w:r>
            <w:r w:rsidR="00AE7AEB" w:rsidRPr="009F1801">
              <w:rPr>
                <w:rFonts w:ascii="Times New Roman" w:hAnsi="Times New Roman"/>
                <w:sz w:val="20"/>
                <w:lang w:eastAsia="en-GB"/>
              </w:rPr>
              <w:t xml:space="preserve"> </w:t>
            </w:r>
            <w:r w:rsidR="00175977" w:rsidRPr="009F1801">
              <w:rPr>
                <w:rFonts w:ascii="Times New Roman" w:hAnsi="Times New Roman"/>
                <w:sz w:val="20"/>
                <w:lang w:eastAsia="en-GB"/>
              </w:rPr>
              <w:t>social groups by:</w:t>
            </w:r>
          </w:p>
          <w:p w:rsidR="00175977" w:rsidRPr="009F1801" w:rsidRDefault="00175977" w:rsidP="009F1801">
            <w:pPr>
              <w:pStyle w:val="NoSpacing"/>
              <w:numPr>
                <w:ilvl w:val="0"/>
                <w:numId w:val="33"/>
              </w:numPr>
              <w:jc w:val="both"/>
              <w:rPr>
                <w:rFonts w:ascii="Times New Roman" w:hAnsi="Times New Roman"/>
                <w:sz w:val="20"/>
                <w:lang w:eastAsia="en-GB"/>
              </w:rPr>
            </w:pPr>
            <w:r w:rsidRPr="009F1801">
              <w:rPr>
                <w:rFonts w:ascii="Times New Roman" w:hAnsi="Times New Roman"/>
                <w:sz w:val="20"/>
                <w:lang w:eastAsia="en-GB"/>
              </w:rPr>
              <w:t>Social class</w:t>
            </w:r>
          </w:p>
          <w:p w:rsidR="00175977" w:rsidRPr="009F1801" w:rsidRDefault="00175977" w:rsidP="009F1801">
            <w:pPr>
              <w:pStyle w:val="NoSpacing"/>
              <w:numPr>
                <w:ilvl w:val="0"/>
                <w:numId w:val="33"/>
              </w:numPr>
              <w:jc w:val="both"/>
              <w:rPr>
                <w:rFonts w:ascii="Times New Roman" w:hAnsi="Times New Roman"/>
                <w:sz w:val="20"/>
                <w:lang w:eastAsia="en-GB"/>
              </w:rPr>
            </w:pPr>
            <w:r w:rsidRPr="009F1801">
              <w:rPr>
                <w:rFonts w:ascii="Times New Roman" w:hAnsi="Times New Roman"/>
                <w:sz w:val="20"/>
                <w:lang w:eastAsia="en-GB"/>
              </w:rPr>
              <w:t xml:space="preserve">Gender </w:t>
            </w:r>
          </w:p>
          <w:p w:rsidR="00175977" w:rsidRPr="009F1801" w:rsidRDefault="00175977" w:rsidP="009F1801">
            <w:pPr>
              <w:pStyle w:val="NoSpacing"/>
              <w:numPr>
                <w:ilvl w:val="0"/>
                <w:numId w:val="33"/>
              </w:numPr>
              <w:jc w:val="both"/>
              <w:rPr>
                <w:rFonts w:ascii="Times New Roman" w:hAnsi="Times New Roman"/>
                <w:sz w:val="20"/>
                <w:lang w:eastAsia="en-GB"/>
              </w:rPr>
            </w:pPr>
            <w:r w:rsidRPr="009F1801">
              <w:rPr>
                <w:rFonts w:ascii="Times New Roman" w:hAnsi="Times New Roman"/>
                <w:sz w:val="20"/>
                <w:lang w:eastAsia="en-GB"/>
              </w:rPr>
              <w:t xml:space="preserve">Ethnicity </w:t>
            </w:r>
          </w:p>
          <w:p w:rsidR="009F1801" w:rsidRDefault="009F1801" w:rsidP="009F1801">
            <w:pPr>
              <w:pStyle w:val="NoSpacing"/>
              <w:tabs>
                <w:tab w:val="left" w:pos="284"/>
              </w:tabs>
              <w:rPr>
                <w:rFonts w:ascii="Times New Roman" w:hAnsi="Times New Roman"/>
                <w:sz w:val="20"/>
                <w:lang w:eastAsia="en-GB"/>
              </w:rPr>
            </w:pPr>
          </w:p>
          <w:p w:rsidR="00104894" w:rsidRPr="009F1801" w:rsidRDefault="00104894" w:rsidP="009F1801">
            <w:pPr>
              <w:pStyle w:val="NoSpacing"/>
              <w:numPr>
                <w:ilvl w:val="0"/>
                <w:numId w:val="31"/>
              </w:numPr>
              <w:tabs>
                <w:tab w:val="left" w:pos="284"/>
              </w:tabs>
              <w:rPr>
                <w:rFonts w:ascii="Times New Roman" w:hAnsi="Times New Roman"/>
                <w:sz w:val="20"/>
                <w:lang w:eastAsia="en-GB"/>
              </w:rPr>
            </w:pPr>
            <w:r w:rsidRPr="009F1801">
              <w:rPr>
                <w:rFonts w:ascii="Times New Roman" w:hAnsi="Times New Roman"/>
                <w:sz w:val="20"/>
                <w:lang w:eastAsia="en-GB"/>
              </w:rPr>
              <w:t>Relationships and processes within schools, with particular reference to:</w:t>
            </w:r>
          </w:p>
          <w:p w:rsidR="00104894" w:rsidRPr="009F1801" w:rsidRDefault="00104894" w:rsidP="009F1801">
            <w:pPr>
              <w:pStyle w:val="NoSpacing"/>
              <w:numPr>
                <w:ilvl w:val="0"/>
                <w:numId w:val="34"/>
              </w:numPr>
              <w:tabs>
                <w:tab w:val="left" w:pos="284"/>
              </w:tabs>
              <w:rPr>
                <w:rFonts w:ascii="Times New Roman" w:hAnsi="Times New Roman"/>
                <w:sz w:val="20"/>
                <w:lang w:eastAsia="en-GB"/>
              </w:rPr>
            </w:pPr>
            <w:r w:rsidRPr="009F1801">
              <w:rPr>
                <w:rFonts w:ascii="Times New Roman" w:hAnsi="Times New Roman"/>
                <w:sz w:val="20"/>
                <w:lang w:eastAsia="en-GB"/>
              </w:rPr>
              <w:lastRenderedPageBreak/>
              <w:t>teacher/pupil relationships</w:t>
            </w:r>
          </w:p>
          <w:p w:rsidR="009F1801" w:rsidRDefault="00104894" w:rsidP="009F1801">
            <w:pPr>
              <w:pStyle w:val="NoSpacing"/>
              <w:numPr>
                <w:ilvl w:val="0"/>
                <w:numId w:val="34"/>
              </w:numPr>
              <w:tabs>
                <w:tab w:val="left" w:pos="284"/>
              </w:tabs>
              <w:rPr>
                <w:rFonts w:ascii="Times New Roman" w:hAnsi="Times New Roman"/>
                <w:sz w:val="20"/>
                <w:lang w:eastAsia="en-GB"/>
              </w:rPr>
            </w:pPr>
            <w:r w:rsidRPr="009F1801">
              <w:rPr>
                <w:rFonts w:ascii="Times New Roman" w:hAnsi="Times New Roman"/>
                <w:sz w:val="20"/>
                <w:lang w:eastAsia="en-GB"/>
              </w:rPr>
              <w:t>pupil identities and subcultures</w:t>
            </w:r>
          </w:p>
          <w:p w:rsidR="00104894" w:rsidRPr="009F1801" w:rsidRDefault="00104894" w:rsidP="009F1801">
            <w:pPr>
              <w:pStyle w:val="NoSpacing"/>
              <w:numPr>
                <w:ilvl w:val="0"/>
                <w:numId w:val="34"/>
              </w:numPr>
              <w:tabs>
                <w:tab w:val="left" w:pos="284"/>
              </w:tabs>
              <w:rPr>
                <w:rFonts w:ascii="Times New Roman" w:hAnsi="Times New Roman"/>
                <w:sz w:val="20"/>
                <w:lang w:eastAsia="en-GB"/>
              </w:rPr>
            </w:pPr>
            <w:r w:rsidRPr="009F1801">
              <w:rPr>
                <w:rFonts w:ascii="Times New Roman" w:hAnsi="Times New Roman"/>
                <w:sz w:val="20"/>
                <w:lang w:eastAsia="en-GB"/>
              </w:rPr>
              <w:t>the hidden curriculum</w:t>
            </w:r>
          </w:p>
          <w:p w:rsidR="00104894" w:rsidRPr="009F1801" w:rsidRDefault="00104894" w:rsidP="009F1801">
            <w:pPr>
              <w:pStyle w:val="NoSpacing"/>
              <w:numPr>
                <w:ilvl w:val="0"/>
                <w:numId w:val="34"/>
              </w:numPr>
              <w:tabs>
                <w:tab w:val="left" w:pos="284"/>
              </w:tabs>
              <w:rPr>
                <w:rFonts w:ascii="Times New Roman" w:hAnsi="Times New Roman"/>
                <w:sz w:val="20"/>
                <w:lang w:eastAsia="en-GB"/>
              </w:rPr>
            </w:pPr>
            <w:r w:rsidRPr="009F1801">
              <w:rPr>
                <w:rFonts w:ascii="Times New Roman" w:hAnsi="Times New Roman"/>
                <w:sz w:val="20"/>
                <w:lang w:eastAsia="en-GB"/>
              </w:rPr>
              <w:t>the organisation of teaching and learning</w:t>
            </w:r>
          </w:p>
          <w:p w:rsidR="00A03122" w:rsidRPr="009F1801" w:rsidRDefault="00A03122" w:rsidP="009F1801">
            <w:pPr>
              <w:pStyle w:val="NoSpacing"/>
              <w:numPr>
                <w:ilvl w:val="0"/>
                <w:numId w:val="34"/>
              </w:numPr>
              <w:jc w:val="both"/>
              <w:rPr>
                <w:rFonts w:ascii="Times New Roman" w:hAnsi="Times New Roman"/>
                <w:color w:val="000000" w:themeColor="text1"/>
                <w:sz w:val="20"/>
                <w:lang w:eastAsia="en-GB"/>
              </w:rPr>
            </w:pPr>
            <w:r w:rsidRPr="009F1801">
              <w:rPr>
                <w:rFonts w:ascii="Times New Roman" w:hAnsi="Times New Roman"/>
                <w:color w:val="000000" w:themeColor="text1"/>
                <w:sz w:val="20"/>
                <w:lang w:eastAsia="en-GB"/>
              </w:rPr>
              <w:t>The relationship to the economy and to class structure.</w:t>
            </w:r>
          </w:p>
          <w:p w:rsidR="009F1801" w:rsidRDefault="009F1801" w:rsidP="009F1801">
            <w:pPr>
              <w:pStyle w:val="NoSpacing"/>
              <w:tabs>
                <w:tab w:val="left" w:pos="284"/>
              </w:tabs>
              <w:rPr>
                <w:rFonts w:ascii="Times New Roman" w:hAnsi="Times New Roman"/>
                <w:sz w:val="20"/>
                <w:lang w:eastAsia="en-GB"/>
              </w:rPr>
            </w:pPr>
          </w:p>
          <w:p w:rsidR="00104894" w:rsidRPr="009F1801" w:rsidRDefault="00104894" w:rsidP="009F1801">
            <w:pPr>
              <w:pStyle w:val="NoSpacing"/>
              <w:numPr>
                <w:ilvl w:val="0"/>
                <w:numId w:val="31"/>
              </w:numPr>
              <w:tabs>
                <w:tab w:val="left" w:pos="284"/>
              </w:tabs>
              <w:rPr>
                <w:rFonts w:ascii="Times New Roman" w:hAnsi="Times New Roman"/>
                <w:sz w:val="20"/>
                <w:lang w:eastAsia="en-GB"/>
              </w:rPr>
            </w:pPr>
            <w:r w:rsidRPr="009F1801">
              <w:rPr>
                <w:rFonts w:ascii="Times New Roman" w:hAnsi="Times New Roman"/>
                <w:sz w:val="20"/>
                <w:lang w:eastAsia="en-GB"/>
              </w:rPr>
              <w:t>The significance of educational policies, including:</w:t>
            </w:r>
          </w:p>
          <w:p w:rsidR="00104894" w:rsidRPr="009F1801" w:rsidRDefault="00104894" w:rsidP="009F1801">
            <w:pPr>
              <w:pStyle w:val="NoSpacing"/>
              <w:numPr>
                <w:ilvl w:val="0"/>
                <w:numId w:val="35"/>
              </w:numPr>
              <w:tabs>
                <w:tab w:val="left" w:pos="284"/>
              </w:tabs>
              <w:rPr>
                <w:rFonts w:ascii="Times New Roman" w:hAnsi="Times New Roman"/>
                <w:sz w:val="20"/>
                <w:lang w:eastAsia="en-GB"/>
              </w:rPr>
            </w:pPr>
            <w:r w:rsidRPr="009F1801">
              <w:rPr>
                <w:rFonts w:ascii="Times New Roman" w:hAnsi="Times New Roman"/>
                <w:sz w:val="20"/>
                <w:lang w:eastAsia="en-GB"/>
              </w:rPr>
              <w:t>policies of selection</w:t>
            </w:r>
          </w:p>
          <w:p w:rsidR="00104894" w:rsidRPr="009F1801" w:rsidRDefault="00A03122" w:rsidP="009F1801">
            <w:pPr>
              <w:pStyle w:val="NoSpacing"/>
              <w:numPr>
                <w:ilvl w:val="0"/>
                <w:numId w:val="35"/>
              </w:numPr>
              <w:tabs>
                <w:tab w:val="left" w:pos="284"/>
              </w:tabs>
              <w:rPr>
                <w:rFonts w:ascii="Times New Roman" w:hAnsi="Times New Roman"/>
                <w:sz w:val="20"/>
                <w:lang w:eastAsia="en-GB"/>
              </w:rPr>
            </w:pPr>
            <w:r w:rsidRPr="009F1801">
              <w:rPr>
                <w:rFonts w:ascii="Times New Roman" w:hAnsi="Times New Roman"/>
                <w:sz w:val="20"/>
                <w:lang w:eastAsia="en-GB"/>
              </w:rPr>
              <w:t xml:space="preserve">policies to achieve greater equality of opportunity or outcome </w:t>
            </w:r>
          </w:p>
          <w:p w:rsidR="00104894" w:rsidRDefault="00A03122" w:rsidP="009F1801">
            <w:pPr>
              <w:pStyle w:val="NoSpacing"/>
              <w:numPr>
                <w:ilvl w:val="0"/>
                <w:numId w:val="35"/>
              </w:numPr>
              <w:tabs>
                <w:tab w:val="left" w:pos="284"/>
              </w:tabs>
              <w:rPr>
                <w:rFonts w:ascii="Times New Roman" w:hAnsi="Times New Roman"/>
                <w:sz w:val="20"/>
                <w:lang w:eastAsia="en-GB"/>
              </w:rPr>
            </w:pPr>
            <w:r w:rsidRPr="009F1801">
              <w:rPr>
                <w:rFonts w:ascii="Times New Roman" w:hAnsi="Times New Roman"/>
                <w:sz w:val="20"/>
                <w:lang w:eastAsia="en-GB"/>
              </w:rPr>
              <w:t>marketisation and privatisation</w:t>
            </w:r>
          </w:p>
          <w:p w:rsidR="00104894" w:rsidRDefault="00104894" w:rsidP="009F1801">
            <w:pPr>
              <w:pStyle w:val="NoSpacing"/>
              <w:numPr>
                <w:ilvl w:val="0"/>
                <w:numId w:val="35"/>
              </w:numPr>
              <w:tabs>
                <w:tab w:val="left" w:pos="284"/>
              </w:tabs>
              <w:rPr>
                <w:rFonts w:ascii="Times New Roman" w:hAnsi="Times New Roman"/>
                <w:sz w:val="20"/>
                <w:lang w:eastAsia="en-GB"/>
              </w:rPr>
            </w:pPr>
            <w:r w:rsidRPr="00104894">
              <w:rPr>
                <w:rFonts w:ascii="Times New Roman" w:hAnsi="Times New Roman"/>
                <w:sz w:val="20"/>
                <w:lang w:eastAsia="en-GB"/>
              </w:rPr>
              <w:t>for an understanding of the structure, role, impact and experie</w:t>
            </w:r>
            <w:r>
              <w:rPr>
                <w:rFonts w:ascii="Times New Roman" w:hAnsi="Times New Roman"/>
                <w:sz w:val="20"/>
                <w:lang w:eastAsia="en-GB"/>
              </w:rPr>
              <w:t>nce of and access to education</w:t>
            </w:r>
          </w:p>
          <w:p w:rsidR="00104894" w:rsidRPr="00104894" w:rsidRDefault="00104894" w:rsidP="009F1801">
            <w:pPr>
              <w:pStyle w:val="NoSpacing"/>
              <w:numPr>
                <w:ilvl w:val="0"/>
                <w:numId w:val="35"/>
              </w:numPr>
              <w:tabs>
                <w:tab w:val="left" w:pos="284"/>
              </w:tabs>
              <w:rPr>
                <w:rFonts w:ascii="Times New Roman" w:hAnsi="Times New Roman"/>
                <w:sz w:val="20"/>
                <w:lang w:eastAsia="en-GB"/>
              </w:rPr>
            </w:pPr>
            <w:r w:rsidRPr="00104894">
              <w:rPr>
                <w:rFonts w:ascii="Times New Roman" w:hAnsi="Times New Roman"/>
                <w:sz w:val="20"/>
                <w:lang w:eastAsia="en-GB"/>
              </w:rPr>
              <w:t>the impact of globalisation on educational policy.</w:t>
            </w:r>
          </w:p>
          <w:p w:rsidR="00A63365" w:rsidRDefault="00A63365" w:rsidP="00A63365">
            <w:pPr>
              <w:pStyle w:val="Pa51"/>
              <w:spacing w:after="200"/>
              <w:rPr>
                <w:rFonts w:ascii="Times New Roman" w:hAnsi="Times New Roman"/>
                <w:color w:val="000000"/>
                <w:sz w:val="20"/>
                <w:szCs w:val="20"/>
              </w:rPr>
            </w:pPr>
          </w:p>
          <w:p w:rsidR="00175977" w:rsidRPr="009F1801" w:rsidRDefault="00175977" w:rsidP="00175977">
            <w:pPr>
              <w:pStyle w:val="NoSpacing"/>
              <w:rPr>
                <w:rFonts w:ascii="Times New Roman" w:hAnsi="Times New Roman"/>
                <w:b/>
                <w:color w:val="000000" w:themeColor="text1"/>
                <w:sz w:val="20"/>
                <w:szCs w:val="20"/>
                <w:lang w:eastAsia="en-GB"/>
              </w:rPr>
            </w:pPr>
            <w:r w:rsidRPr="009F1801">
              <w:rPr>
                <w:rFonts w:ascii="Times New Roman" w:hAnsi="Times New Roman"/>
                <w:b/>
                <w:color w:val="000000" w:themeColor="text1"/>
                <w:sz w:val="20"/>
                <w:szCs w:val="20"/>
                <w:lang w:eastAsia="en-GB"/>
              </w:rPr>
              <w:t xml:space="preserve">Research Methods </w:t>
            </w:r>
          </w:p>
          <w:p w:rsidR="00175977" w:rsidRPr="00044702" w:rsidRDefault="00175977" w:rsidP="009F1801">
            <w:pPr>
              <w:pStyle w:val="NoSpacing"/>
              <w:numPr>
                <w:ilvl w:val="0"/>
                <w:numId w:val="31"/>
              </w:numPr>
              <w:rPr>
                <w:rFonts w:ascii="Times New Roman" w:hAnsi="Times New Roman"/>
                <w:color w:val="000000" w:themeColor="text1"/>
                <w:sz w:val="20"/>
                <w:szCs w:val="20"/>
                <w:lang w:eastAsia="en-GB"/>
              </w:rPr>
            </w:pPr>
            <w:r w:rsidRPr="00044702">
              <w:rPr>
                <w:rFonts w:ascii="Times New Roman" w:hAnsi="Times New Roman"/>
                <w:color w:val="000000" w:themeColor="text1"/>
                <w:sz w:val="20"/>
                <w:szCs w:val="20"/>
                <w:lang w:eastAsia="en-GB"/>
              </w:rPr>
              <w:t xml:space="preserve">Students </w:t>
            </w:r>
            <w:r w:rsidR="00044702">
              <w:rPr>
                <w:rFonts w:ascii="Times New Roman" w:hAnsi="Times New Roman"/>
                <w:color w:val="000000" w:themeColor="text1"/>
                <w:sz w:val="20"/>
                <w:szCs w:val="20"/>
                <w:lang w:eastAsia="en-GB"/>
              </w:rPr>
              <w:t>will be studying the</w:t>
            </w:r>
            <w:r w:rsidRPr="00044702">
              <w:rPr>
                <w:rFonts w:ascii="Times New Roman" w:hAnsi="Times New Roman"/>
                <w:color w:val="000000" w:themeColor="text1"/>
                <w:sz w:val="20"/>
                <w:szCs w:val="20"/>
                <w:lang w:eastAsia="en-GB"/>
              </w:rPr>
              <w:t xml:space="preserve"> following areas:</w:t>
            </w:r>
          </w:p>
          <w:p w:rsidR="00044702" w:rsidRDefault="00175977" w:rsidP="006B557A">
            <w:pPr>
              <w:pStyle w:val="NoSpacing"/>
              <w:numPr>
                <w:ilvl w:val="0"/>
                <w:numId w:val="36"/>
              </w:numPr>
              <w:tabs>
                <w:tab w:val="left" w:pos="426"/>
              </w:tabs>
              <w:rPr>
                <w:rFonts w:ascii="Times New Roman" w:hAnsi="Times New Roman"/>
                <w:color w:val="000000" w:themeColor="text1"/>
                <w:sz w:val="20"/>
                <w:szCs w:val="20"/>
                <w:lang w:eastAsia="en-GB"/>
              </w:rPr>
            </w:pPr>
            <w:r w:rsidRPr="00044702">
              <w:rPr>
                <w:rFonts w:ascii="Times New Roman" w:hAnsi="Times New Roman"/>
                <w:color w:val="000000" w:themeColor="text1"/>
                <w:sz w:val="20"/>
                <w:szCs w:val="20"/>
                <w:lang w:eastAsia="en-GB"/>
              </w:rPr>
              <w:t xml:space="preserve">quantitative and </w:t>
            </w:r>
            <w:r w:rsidR="00044702">
              <w:rPr>
                <w:rFonts w:ascii="Times New Roman" w:hAnsi="Times New Roman"/>
                <w:color w:val="000000" w:themeColor="text1"/>
                <w:sz w:val="20"/>
                <w:szCs w:val="20"/>
                <w:lang w:eastAsia="en-GB"/>
              </w:rPr>
              <w:t>qualitative methods of research</w:t>
            </w:r>
            <w:r w:rsidRPr="00044702">
              <w:rPr>
                <w:rFonts w:ascii="Times New Roman" w:hAnsi="Times New Roman"/>
                <w:color w:val="000000" w:themeColor="text1"/>
                <w:sz w:val="20"/>
                <w:szCs w:val="20"/>
                <w:lang w:eastAsia="en-GB"/>
              </w:rPr>
              <w:t xml:space="preserve"> </w:t>
            </w:r>
          </w:p>
          <w:p w:rsidR="00175977" w:rsidRPr="00044702" w:rsidRDefault="00175977" w:rsidP="006B557A">
            <w:pPr>
              <w:pStyle w:val="NoSpacing"/>
              <w:numPr>
                <w:ilvl w:val="0"/>
                <w:numId w:val="36"/>
              </w:numPr>
              <w:tabs>
                <w:tab w:val="left" w:pos="426"/>
              </w:tabs>
              <w:rPr>
                <w:rFonts w:ascii="Times New Roman" w:hAnsi="Times New Roman"/>
                <w:color w:val="000000" w:themeColor="text1"/>
                <w:sz w:val="20"/>
                <w:szCs w:val="20"/>
                <w:lang w:eastAsia="en-GB"/>
              </w:rPr>
            </w:pPr>
            <w:r w:rsidRPr="00044702">
              <w:rPr>
                <w:rFonts w:ascii="Times New Roman" w:hAnsi="Times New Roman"/>
                <w:color w:val="000000" w:themeColor="text1"/>
                <w:sz w:val="20"/>
                <w:szCs w:val="20"/>
                <w:lang w:eastAsia="en-GB"/>
              </w:rPr>
              <w:t>research design</w:t>
            </w:r>
          </w:p>
          <w:p w:rsidR="00044702" w:rsidRDefault="00044702" w:rsidP="006B557A">
            <w:pPr>
              <w:pStyle w:val="NoSpacing"/>
              <w:numPr>
                <w:ilvl w:val="0"/>
                <w:numId w:val="36"/>
              </w:numPr>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sources of data including:</w:t>
            </w:r>
          </w:p>
          <w:p w:rsidR="00044702" w:rsidRDefault="00044702" w:rsidP="006B557A">
            <w:pPr>
              <w:pStyle w:val="NoSpacing"/>
              <w:numPr>
                <w:ilvl w:val="0"/>
                <w:numId w:val="36"/>
              </w:numPr>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questionnaires</w:t>
            </w:r>
          </w:p>
          <w:p w:rsidR="00044702" w:rsidRDefault="00044702" w:rsidP="006B557A">
            <w:pPr>
              <w:pStyle w:val="NoSpacing"/>
              <w:numPr>
                <w:ilvl w:val="0"/>
                <w:numId w:val="36"/>
              </w:numPr>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interviews</w:t>
            </w:r>
          </w:p>
          <w:p w:rsidR="00044702" w:rsidRDefault="00175977" w:rsidP="006B557A">
            <w:pPr>
              <w:pStyle w:val="NoSpacing"/>
              <w:numPr>
                <w:ilvl w:val="0"/>
                <w:numId w:val="36"/>
              </w:numPr>
              <w:rPr>
                <w:rFonts w:ascii="Times New Roman" w:hAnsi="Times New Roman"/>
                <w:color w:val="000000" w:themeColor="text1"/>
                <w:sz w:val="20"/>
                <w:szCs w:val="20"/>
                <w:lang w:eastAsia="en-GB"/>
              </w:rPr>
            </w:pPr>
            <w:r w:rsidRPr="00044702">
              <w:rPr>
                <w:rFonts w:ascii="Times New Roman" w:hAnsi="Times New Roman"/>
                <w:color w:val="000000" w:themeColor="text1"/>
                <w:sz w:val="20"/>
                <w:szCs w:val="20"/>
                <w:lang w:eastAsia="en-GB"/>
              </w:rPr>
              <w:t xml:space="preserve">participant </w:t>
            </w:r>
            <w:r w:rsidR="00044702">
              <w:rPr>
                <w:rFonts w:ascii="Times New Roman" w:hAnsi="Times New Roman"/>
                <w:color w:val="000000" w:themeColor="text1"/>
                <w:sz w:val="20"/>
                <w:szCs w:val="20"/>
                <w:lang w:eastAsia="en-GB"/>
              </w:rPr>
              <w:t>and non-participant observation</w:t>
            </w:r>
          </w:p>
          <w:p w:rsidR="00044702" w:rsidRDefault="00044702" w:rsidP="006B557A">
            <w:pPr>
              <w:pStyle w:val="NoSpacing"/>
              <w:numPr>
                <w:ilvl w:val="0"/>
                <w:numId w:val="36"/>
              </w:numPr>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experiments</w:t>
            </w:r>
          </w:p>
          <w:p w:rsidR="00044702" w:rsidRDefault="00044702" w:rsidP="006B557A">
            <w:pPr>
              <w:pStyle w:val="NoSpacing"/>
              <w:numPr>
                <w:ilvl w:val="0"/>
                <w:numId w:val="36"/>
              </w:numPr>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 xml:space="preserve">documents </w:t>
            </w:r>
            <w:r w:rsidR="00175977" w:rsidRPr="00044702">
              <w:rPr>
                <w:rFonts w:ascii="Times New Roman" w:hAnsi="Times New Roman"/>
                <w:color w:val="000000" w:themeColor="text1"/>
                <w:sz w:val="20"/>
                <w:szCs w:val="20"/>
                <w:lang w:eastAsia="en-GB"/>
              </w:rPr>
              <w:t xml:space="preserve"> </w:t>
            </w:r>
          </w:p>
          <w:p w:rsidR="00175977" w:rsidRPr="00044702" w:rsidRDefault="00175977" w:rsidP="006B557A">
            <w:pPr>
              <w:pStyle w:val="NoSpacing"/>
              <w:numPr>
                <w:ilvl w:val="0"/>
                <w:numId w:val="36"/>
              </w:numPr>
              <w:rPr>
                <w:rFonts w:ascii="Times New Roman" w:hAnsi="Times New Roman"/>
                <w:color w:val="000000" w:themeColor="text1"/>
                <w:sz w:val="20"/>
                <w:szCs w:val="20"/>
                <w:lang w:eastAsia="en-GB"/>
              </w:rPr>
            </w:pPr>
            <w:r w:rsidRPr="00044702">
              <w:rPr>
                <w:rFonts w:ascii="Times New Roman" w:hAnsi="Times New Roman"/>
                <w:color w:val="000000" w:themeColor="text1"/>
                <w:sz w:val="20"/>
                <w:szCs w:val="20"/>
                <w:lang w:eastAsia="en-GB"/>
              </w:rPr>
              <w:t>official statistics</w:t>
            </w:r>
          </w:p>
          <w:p w:rsidR="00044702" w:rsidRDefault="00175977" w:rsidP="00044702">
            <w:pPr>
              <w:pStyle w:val="NoSpacing"/>
              <w:numPr>
                <w:ilvl w:val="0"/>
                <w:numId w:val="23"/>
              </w:numPr>
              <w:rPr>
                <w:rFonts w:ascii="Times New Roman" w:hAnsi="Times New Roman"/>
                <w:color w:val="000000" w:themeColor="text1"/>
                <w:sz w:val="20"/>
                <w:szCs w:val="20"/>
                <w:lang w:eastAsia="en-GB"/>
              </w:rPr>
            </w:pPr>
            <w:r w:rsidRPr="00044702">
              <w:rPr>
                <w:rFonts w:ascii="Times New Roman" w:hAnsi="Times New Roman"/>
                <w:color w:val="000000" w:themeColor="text1"/>
                <w:sz w:val="20"/>
                <w:szCs w:val="20"/>
                <w:lang w:eastAsia="en-GB"/>
              </w:rPr>
              <w:t xml:space="preserve">the distinction between </w:t>
            </w:r>
          </w:p>
          <w:p w:rsidR="00044702" w:rsidRDefault="00044702" w:rsidP="006B557A">
            <w:pPr>
              <w:pStyle w:val="NoSpacing"/>
              <w:numPr>
                <w:ilvl w:val="0"/>
                <w:numId w:val="23"/>
              </w:numPr>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primary and secondary data</w:t>
            </w:r>
            <w:r w:rsidR="00175977" w:rsidRPr="00044702">
              <w:rPr>
                <w:rFonts w:ascii="Times New Roman" w:hAnsi="Times New Roman"/>
                <w:color w:val="000000" w:themeColor="text1"/>
                <w:sz w:val="20"/>
                <w:szCs w:val="20"/>
                <w:lang w:eastAsia="en-GB"/>
              </w:rPr>
              <w:t xml:space="preserve"> </w:t>
            </w:r>
          </w:p>
          <w:p w:rsidR="00175977" w:rsidRPr="00044702" w:rsidRDefault="00175977" w:rsidP="006B557A">
            <w:pPr>
              <w:pStyle w:val="NoSpacing"/>
              <w:numPr>
                <w:ilvl w:val="0"/>
                <w:numId w:val="23"/>
              </w:numPr>
              <w:rPr>
                <w:rFonts w:ascii="Times New Roman" w:hAnsi="Times New Roman"/>
                <w:color w:val="000000" w:themeColor="text1"/>
                <w:sz w:val="20"/>
                <w:szCs w:val="20"/>
                <w:lang w:eastAsia="en-GB"/>
              </w:rPr>
            </w:pPr>
            <w:r w:rsidRPr="00044702">
              <w:rPr>
                <w:rFonts w:ascii="Times New Roman" w:hAnsi="Times New Roman"/>
                <w:color w:val="000000" w:themeColor="text1"/>
                <w:sz w:val="20"/>
                <w:szCs w:val="20"/>
                <w:lang w:eastAsia="en-GB"/>
              </w:rPr>
              <w:t>quantitative and qualitative data</w:t>
            </w:r>
          </w:p>
          <w:p w:rsidR="00175977" w:rsidRPr="00044702" w:rsidRDefault="00175977" w:rsidP="00044702">
            <w:pPr>
              <w:pStyle w:val="NoSpacing"/>
              <w:numPr>
                <w:ilvl w:val="0"/>
                <w:numId w:val="23"/>
              </w:numPr>
              <w:rPr>
                <w:rFonts w:ascii="Times New Roman" w:hAnsi="Times New Roman"/>
                <w:color w:val="000000" w:themeColor="text1"/>
                <w:sz w:val="20"/>
                <w:szCs w:val="20"/>
                <w:lang w:eastAsia="en-GB"/>
              </w:rPr>
            </w:pPr>
            <w:r w:rsidRPr="00044702">
              <w:rPr>
                <w:rFonts w:ascii="Times New Roman" w:hAnsi="Times New Roman"/>
                <w:color w:val="000000" w:themeColor="text1"/>
                <w:sz w:val="20"/>
                <w:szCs w:val="20"/>
                <w:lang w:eastAsia="en-GB"/>
              </w:rPr>
              <w:t xml:space="preserve">the relationship between positivism, </w:t>
            </w:r>
            <w:r w:rsidR="00044702" w:rsidRPr="00044702">
              <w:rPr>
                <w:rFonts w:ascii="Times New Roman" w:hAnsi="Times New Roman"/>
                <w:color w:val="000000" w:themeColor="text1"/>
                <w:sz w:val="20"/>
                <w:szCs w:val="20"/>
                <w:lang w:eastAsia="en-GB"/>
              </w:rPr>
              <w:t>interpretivist</w:t>
            </w:r>
            <w:r w:rsidRPr="00044702">
              <w:rPr>
                <w:rFonts w:ascii="Times New Roman" w:hAnsi="Times New Roman"/>
                <w:color w:val="000000" w:themeColor="text1"/>
                <w:sz w:val="20"/>
                <w:szCs w:val="20"/>
                <w:lang w:eastAsia="en-GB"/>
              </w:rPr>
              <w:t xml:space="preserve"> and sociological methods; the nature of ‘social facts’</w:t>
            </w:r>
          </w:p>
          <w:p w:rsidR="00175977" w:rsidRPr="00044702" w:rsidRDefault="00175977" w:rsidP="00044702">
            <w:pPr>
              <w:pStyle w:val="NoSpacing"/>
              <w:numPr>
                <w:ilvl w:val="0"/>
                <w:numId w:val="23"/>
              </w:numPr>
              <w:rPr>
                <w:rFonts w:ascii="Times New Roman" w:hAnsi="Times New Roman"/>
                <w:color w:val="000000" w:themeColor="text1"/>
                <w:sz w:val="20"/>
                <w:szCs w:val="20"/>
                <w:lang w:eastAsia="en-GB"/>
              </w:rPr>
            </w:pPr>
            <w:r w:rsidRPr="00044702">
              <w:rPr>
                <w:rFonts w:ascii="Times New Roman" w:hAnsi="Times New Roman"/>
                <w:color w:val="000000" w:themeColor="text1"/>
                <w:sz w:val="20"/>
                <w:szCs w:val="20"/>
                <w:lang w:eastAsia="en-GB"/>
              </w:rPr>
              <w:t>the theoretical, practical and ethical considerations influencing choice of topic, choice of method(s) and the conduct of research</w:t>
            </w:r>
            <w:r w:rsidR="00044702">
              <w:rPr>
                <w:rFonts w:ascii="Times New Roman" w:hAnsi="Times New Roman"/>
                <w:color w:val="000000" w:themeColor="text1"/>
                <w:sz w:val="20"/>
                <w:szCs w:val="20"/>
                <w:lang w:eastAsia="en-GB"/>
              </w:rPr>
              <w:t>.</w:t>
            </w:r>
          </w:p>
          <w:p w:rsidR="00175977" w:rsidRPr="00175977" w:rsidRDefault="00175977" w:rsidP="00175977">
            <w:pPr>
              <w:rPr>
                <w:lang w:val="en-GB" w:eastAsia="en-GB"/>
              </w:rPr>
            </w:pPr>
          </w:p>
        </w:tc>
        <w:tc>
          <w:tcPr>
            <w:tcW w:w="3260" w:type="dxa"/>
          </w:tcPr>
          <w:p w:rsidR="00FE119F" w:rsidRDefault="00A63365" w:rsidP="00A63365">
            <w:pPr>
              <w:rPr>
                <w:rFonts w:ascii="Times New Roman" w:eastAsia="Times New Roman" w:hAnsi="Times New Roman"/>
                <w:sz w:val="20"/>
                <w:szCs w:val="20"/>
              </w:rPr>
            </w:pPr>
            <w:r w:rsidRPr="006647D9">
              <w:rPr>
                <w:rFonts w:ascii="Times New Roman" w:eastAsia="Times New Roman" w:hAnsi="Times New Roman"/>
                <w:sz w:val="20"/>
                <w:szCs w:val="20"/>
              </w:rPr>
              <w:lastRenderedPageBreak/>
              <w:t xml:space="preserve">Consult your issued textbooks in the first instance, </w:t>
            </w:r>
            <w:r w:rsidR="00175977" w:rsidRPr="006647D9">
              <w:rPr>
                <w:rFonts w:ascii="Times New Roman" w:eastAsia="Times New Roman" w:hAnsi="Times New Roman"/>
                <w:sz w:val="20"/>
                <w:szCs w:val="20"/>
              </w:rPr>
              <w:t>and then</w:t>
            </w:r>
            <w:r w:rsidRPr="006647D9">
              <w:rPr>
                <w:rFonts w:ascii="Times New Roman" w:eastAsia="Times New Roman" w:hAnsi="Times New Roman"/>
                <w:sz w:val="20"/>
                <w:szCs w:val="20"/>
              </w:rPr>
              <w:t xml:space="preserve"> look at other textbooks in the library for </w:t>
            </w:r>
            <w:r w:rsidR="00104894">
              <w:rPr>
                <w:rFonts w:ascii="Times New Roman" w:eastAsia="Times New Roman" w:hAnsi="Times New Roman"/>
                <w:sz w:val="20"/>
                <w:szCs w:val="20"/>
              </w:rPr>
              <w:t>additional reading.</w:t>
            </w:r>
            <w:r w:rsidR="00FE119F">
              <w:rPr>
                <w:rFonts w:ascii="Times New Roman" w:eastAsia="Times New Roman" w:hAnsi="Times New Roman"/>
                <w:sz w:val="20"/>
                <w:szCs w:val="20"/>
              </w:rPr>
              <w:t xml:space="preserve"> </w:t>
            </w:r>
          </w:p>
          <w:p w:rsidR="00D8163B" w:rsidRDefault="00D8163B" w:rsidP="00A63365">
            <w:pPr>
              <w:rPr>
                <w:rFonts w:ascii="Times New Roman" w:eastAsia="Times New Roman" w:hAnsi="Times New Roman"/>
                <w:sz w:val="20"/>
                <w:szCs w:val="20"/>
              </w:rPr>
            </w:pPr>
          </w:p>
          <w:p w:rsidR="00D8163B" w:rsidRPr="00D8163B" w:rsidRDefault="00D8163B" w:rsidP="00A63365">
            <w:pPr>
              <w:rPr>
                <w:rFonts w:ascii="Times New Roman" w:eastAsia="Times New Roman" w:hAnsi="Times New Roman"/>
                <w:b/>
                <w:sz w:val="20"/>
                <w:szCs w:val="20"/>
              </w:rPr>
            </w:pPr>
            <w:r w:rsidRPr="00D8163B">
              <w:rPr>
                <w:rFonts w:ascii="Times New Roman" w:eastAsia="Times New Roman" w:hAnsi="Times New Roman"/>
                <w:b/>
                <w:sz w:val="20"/>
                <w:szCs w:val="20"/>
              </w:rPr>
              <w:t>AQA A Level Sociology Book One Including AS Level – Rob Webb</w:t>
            </w:r>
          </w:p>
          <w:p w:rsidR="00FE119F" w:rsidRDefault="00FE119F" w:rsidP="00A63365">
            <w:pPr>
              <w:rPr>
                <w:rFonts w:ascii="Times New Roman" w:eastAsia="Times New Roman" w:hAnsi="Times New Roman"/>
                <w:sz w:val="20"/>
                <w:szCs w:val="20"/>
              </w:rPr>
            </w:pPr>
          </w:p>
          <w:p w:rsidR="00FE119F" w:rsidRPr="00FE119F" w:rsidRDefault="00FE119F" w:rsidP="00A63365">
            <w:pPr>
              <w:rPr>
                <w:rFonts w:ascii="Times New Roman" w:eastAsia="Times New Roman" w:hAnsi="Times New Roman"/>
                <w:b/>
                <w:sz w:val="20"/>
                <w:szCs w:val="20"/>
              </w:rPr>
            </w:pPr>
            <w:r w:rsidRPr="00FE119F">
              <w:rPr>
                <w:rFonts w:ascii="Times New Roman" w:eastAsia="Times New Roman" w:hAnsi="Times New Roman"/>
                <w:b/>
                <w:sz w:val="20"/>
                <w:szCs w:val="20"/>
              </w:rPr>
              <w:t xml:space="preserve">Additional reading list </w:t>
            </w:r>
          </w:p>
          <w:p w:rsidR="00B845A5" w:rsidRPr="00B845A5" w:rsidRDefault="00B845A5" w:rsidP="00B845A5">
            <w:pPr>
              <w:pStyle w:val="ListParagraph"/>
              <w:numPr>
                <w:ilvl w:val="0"/>
                <w:numId w:val="37"/>
              </w:numPr>
              <w:rPr>
                <w:rFonts w:ascii="Times New Roman" w:eastAsia="Times New Roman" w:hAnsi="Times New Roman"/>
                <w:sz w:val="20"/>
                <w:szCs w:val="20"/>
              </w:rPr>
            </w:pPr>
            <w:r w:rsidRPr="00B845A5">
              <w:rPr>
                <w:rFonts w:ascii="Times New Roman" w:eastAsia="Times New Roman" w:hAnsi="Times New Roman"/>
                <w:sz w:val="20"/>
                <w:szCs w:val="20"/>
              </w:rPr>
              <w:t xml:space="preserve">AQA Sociology for A-level Book 1 </w:t>
            </w:r>
            <w:r>
              <w:rPr>
                <w:rFonts w:ascii="Times New Roman" w:eastAsia="Times New Roman" w:hAnsi="Times New Roman"/>
                <w:sz w:val="20"/>
                <w:szCs w:val="20"/>
              </w:rPr>
              <w:t xml:space="preserve">- </w:t>
            </w:r>
            <w:r w:rsidRPr="00B845A5">
              <w:rPr>
                <w:rFonts w:ascii="Times New Roman" w:eastAsia="Times New Roman" w:hAnsi="Times New Roman"/>
                <w:sz w:val="20"/>
                <w:szCs w:val="20"/>
              </w:rPr>
              <w:t xml:space="preserve">by David </w:t>
            </w:r>
            <w:proofErr w:type="spellStart"/>
            <w:r w:rsidRPr="00B845A5">
              <w:rPr>
                <w:rFonts w:ascii="Times New Roman" w:eastAsia="Times New Roman" w:hAnsi="Times New Roman"/>
                <w:sz w:val="20"/>
                <w:szCs w:val="20"/>
              </w:rPr>
              <w:t>Bown</w:t>
            </w:r>
            <w:proofErr w:type="spellEnd"/>
            <w:r w:rsidRPr="00B845A5">
              <w:rPr>
                <w:rFonts w:ascii="Times New Roman" w:eastAsia="Times New Roman" w:hAnsi="Times New Roman"/>
                <w:sz w:val="20"/>
                <w:szCs w:val="20"/>
              </w:rPr>
              <w:t xml:space="preserve">, Laura </w:t>
            </w:r>
            <w:proofErr w:type="spellStart"/>
            <w:r w:rsidRPr="00B845A5">
              <w:rPr>
                <w:rFonts w:ascii="Times New Roman" w:eastAsia="Times New Roman" w:hAnsi="Times New Roman"/>
                <w:sz w:val="20"/>
                <w:szCs w:val="20"/>
              </w:rPr>
              <w:t>Pountney</w:t>
            </w:r>
            <w:proofErr w:type="spellEnd"/>
            <w:r w:rsidRPr="00B845A5">
              <w:rPr>
                <w:rFonts w:ascii="Times New Roman" w:eastAsia="Times New Roman" w:hAnsi="Times New Roman"/>
                <w:sz w:val="20"/>
                <w:szCs w:val="20"/>
              </w:rPr>
              <w:t>, et al.</w:t>
            </w:r>
          </w:p>
          <w:p w:rsidR="00B845A5" w:rsidRPr="00A41382" w:rsidRDefault="00B845A5" w:rsidP="00A41382">
            <w:pPr>
              <w:pStyle w:val="ListParagraph"/>
              <w:numPr>
                <w:ilvl w:val="0"/>
                <w:numId w:val="37"/>
              </w:numPr>
              <w:rPr>
                <w:rFonts w:ascii="Times New Roman" w:eastAsia="Times New Roman" w:hAnsi="Times New Roman"/>
                <w:sz w:val="20"/>
                <w:szCs w:val="20"/>
              </w:rPr>
            </w:pPr>
            <w:r w:rsidRPr="00B845A5">
              <w:rPr>
                <w:rFonts w:ascii="Times New Roman" w:eastAsia="Times New Roman" w:hAnsi="Times New Roman"/>
                <w:sz w:val="20"/>
                <w:szCs w:val="20"/>
              </w:rPr>
              <w:t xml:space="preserve">Sociology for AQA, Vol. 1: AS and 1st-Year A Level </w:t>
            </w:r>
            <w:r w:rsidRPr="00A41382">
              <w:rPr>
                <w:rFonts w:ascii="Times New Roman" w:eastAsia="Times New Roman" w:hAnsi="Times New Roman"/>
                <w:sz w:val="20"/>
                <w:szCs w:val="20"/>
              </w:rPr>
              <w:t>by Ken Browne</w:t>
            </w:r>
          </w:p>
          <w:p w:rsidR="00B845A5" w:rsidRDefault="00B845A5" w:rsidP="00B845A5">
            <w:pPr>
              <w:pStyle w:val="ListParagraph"/>
              <w:numPr>
                <w:ilvl w:val="0"/>
                <w:numId w:val="37"/>
              </w:numPr>
              <w:rPr>
                <w:rFonts w:ascii="Times New Roman" w:eastAsia="Times New Roman" w:hAnsi="Times New Roman"/>
                <w:sz w:val="20"/>
                <w:szCs w:val="20"/>
              </w:rPr>
            </w:pPr>
            <w:r w:rsidRPr="00B845A5">
              <w:rPr>
                <w:rFonts w:ascii="Times New Roman" w:eastAsia="Times New Roman" w:hAnsi="Times New Roman"/>
                <w:sz w:val="20"/>
                <w:szCs w:val="20"/>
              </w:rPr>
              <w:t>AQA A-level Sociology Themes and Perspectives</w:t>
            </w:r>
          </w:p>
          <w:p w:rsidR="00B845A5" w:rsidRDefault="00B845A5" w:rsidP="00B845A5">
            <w:pPr>
              <w:pStyle w:val="ListParagraph"/>
              <w:numPr>
                <w:ilvl w:val="0"/>
                <w:numId w:val="37"/>
              </w:numPr>
              <w:rPr>
                <w:rFonts w:ascii="Times New Roman" w:eastAsia="Times New Roman" w:hAnsi="Times New Roman"/>
                <w:sz w:val="20"/>
                <w:szCs w:val="20"/>
              </w:rPr>
            </w:pPr>
            <w:r w:rsidRPr="00B845A5">
              <w:rPr>
                <w:rFonts w:ascii="Times New Roman" w:eastAsia="Times New Roman" w:hAnsi="Times New Roman"/>
                <w:sz w:val="20"/>
                <w:szCs w:val="20"/>
              </w:rPr>
              <w:t xml:space="preserve">AQA A-level Sociology </w:t>
            </w:r>
            <w:r w:rsidRPr="00B845A5">
              <w:rPr>
                <w:rFonts w:ascii="Times New Roman" w:eastAsia="Times New Roman" w:hAnsi="Times New Roman"/>
                <w:sz w:val="20"/>
                <w:szCs w:val="20"/>
              </w:rPr>
              <w:lastRenderedPageBreak/>
              <w:t>Student Guide 1: Education with theory and methods (</w:t>
            </w:r>
            <w:proofErr w:type="spellStart"/>
            <w:r w:rsidRPr="00B845A5">
              <w:rPr>
                <w:rFonts w:ascii="Times New Roman" w:eastAsia="Times New Roman" w:hAnsi="Times New Roman"/>
                <w:sz w:val="20"/>
                <w:szCs w:val="20"/>
              </w:rPr>
              <w:t>Aqa</w:t>
            </w:r>
            <w:proofErr w:type="spellEnd"/>
            <w:r w:rsidRPr="00B845A5">
              <w:rPr>
                <w:rFonts w:ascii="Times New Roman" w:eastAsia="Times New Roman" w:hAnsi="Times New Roman"/>
                <w:sz w:val="20"/>
                <w:szCs w:val="20"/>
              </w:rPr>
              <w:t xml:space="preserve"> a Level Student Guide 1)</w:t>
            </w:r>
          </w:p>
          <w:p w:rsidR="0033207A" w:rsidRPr="00B845A5" w:rsidRDefault="0033207A" w:rsidP="00B845A5">
            <w:pPr>
              <w:pStyle w:val="ListParagraph"/>
              <w:numPr>
                <w:ilvl w:val="0"/>
                <w:numId w:val="37"/>
              </w:numPr>
              <w:rPr>
                <w:rFonts w:ascii="Times New Roman" w:eastAsia="Times New Roman" w:hAnsi="Times New Roman"/>
                <w:sz w:val="20"/>
                <w:szCs w:val="20"/>
              </w:rPr>
            </w:pPr>
            <w:r>
              <w:rPr>
                <w:rFonts w:ascii="Times New Roman" w:eastAsia="Times New Roman" w:hAnsi="Times New Roman"/>
                <w:sz w:val="20"/>
                <w:szCs w:val="20"/>
              </w:rPr>
              <w:t xml:space="preserve">Why rich kids are so good at the marshmallow test </w:t>
            </w:r>
            <w:hyperlink r:id="rId6" w:history="1">
              <w:r w:rsidRPr="00B51BC9">
                <w:rPr>
                  <w:rStyle w:val="Hyperlink"/>
                  <w:rFonts w:ascii="Times New Roman" w:eastAsia="Times New Roman" w:hAnsi="Times New Roman"/>
                  <w:sz w:val="20"/>
                  <w:szCs w:val="20"/>
                </w:rPr>
                <w:t>https://www.theatlantic.com/family/archive/2018/06/marshmallow-test/561779/</w:t>
              </w:r>
            </w:hyperlink>
            <w:r>
              <w:rPr>
                <w:rFonts w:ascii="Times New Roman" w:eastAsia="Times New Roman" w:hAnsi="Times New Roman"/>
                <w:sz w:val="20"/>
                <w:szCs w:val="20"/>
              </w:rPr>
              <w:t xml:space="preserve"> </w:t>
            </w:r>
          </w:p>
          <w:p w:rsidR="00175977" w:rsidRDefault="00175977" w:rsidP="00A63365">
            <w:pPr>
              <w:rPr>
                <w:rFonts w:ascii="Times New Roman" w:eastAsia="Times New Roman" w:hAnsi="Times New Roman"/>
                <w:b/>
                <w:sz w:val="20"/>
                <w:szCs w:val="20"/>
              </w:rPr>
            </w:pPr>
          </w:p>
          <w:p w:rsidR="0033207A" w:rsidRDefault="0033207A" w:rsidP="00044702">
            <w:pPr>
              <w:rPr>
                <w:rFonts w:cs="Arial"/>
                <w:sz w:val="18"/>
              </w:rPr>
            </w:pPr>
          </w:p>
          <w:p w:rsidR="00044702" w:rsidRPr="006647D9" w:rsidRDefault="00044702" w:rsidP="00044702">
            <w:pPr>
              <w:rPr>
                <w:rFonts w:ascii="Times New Roman" w:eastAsia="Times New Roman" w:hAnsi="Times New Roman"/>
                <w:color w:val="000080"/>
                <w:sz w:val="20"/>
                <w:szCs w:val="20"/>
              </w:rPr>
            </w:pPr>
          </w:p>
        </w:tc>
        <w:tc>
          <w:tcPr>
            <w:tcW w:w="2931" w:type="dxa"/>
          </w:tcPr>
          <w:p w:rsidR="00175977" w:rsidRDefault="00175977">
            <w:pPr>
              <w:rPr>
                <w:rFonts w:ascii="Times New Roman" w:eastAsia="Nanum Gothic" w:hAnsi="Times New Roman"/>
                <w:sz w:val="20"/>
                <w:szCs w:val="20"/>
              </w:rPr>
            </w:pPr>
            <w:r>
              <w:rPr>
                <w:rFonts w:ascii="Times New Roman" w:eastAsia="Nanum Gothic" w:hAnsi="Times New Roman"/>
                <w:sz w:val="20"/>
                <w:szCs w:val="20"/>
              </w:rPr>
              <w:lastRenderedPageBreak/>
              <w:t>Students look</w:t>
            </w:r>
            <w:r w:rsidR="0033207A">
              <w:rPr>
                <w:rFonts w:ascii="Times New Roman" w:eastAsia="Nanum Gothic" w:hAnsi="Times New Roman"/>
                <w:sz w:val="20"/>
                <w:szCs w:val="20"/>
              </w:rPr>
              <w:t xml:space="preserve"> at</w:t>
            </w:r>
            <w:r>
              <w:rPr>
                <w:rFonts w:ascii="Times New Roman" w:eastAsia="Nanum Gothic" w:hAnsi="Times New Roman"/>
                <w:sz w:val="20"/>
                <w:szCs w:val="20"/>
              </w:rPr>
              <w:t xml:space="preserve"> the impact of factors both inside and outside school in relation to Social class, Gender and ethnicity. They will evaluate whether these factors can affect achievement when different social characteristics are explored. For each section (Social Class, </w:t>
            </w:r>
            <w:r w:rsidR="0033207A">
              <w:rPr>
                <w:rFonts w:ascii="Times New Roman" w:eastAsia="Nanum Gothic" w:hAnsi="Times New Roman"/>
                <w:sz w:val="20"/>
                <w:szCs w:val="20"/>
              </w:rPr>
              <w:t>Ethnicity</w:t>
            </w:r>
            <w:r>
              <w:rPr>
                <w:rFonts w:ascii="Times New Roman" w:eastAsia="Nanum Gothic" w:hAnsi="Times New Roman"/>
                <w:sz w:val="20"/>
                <w:szCs w:val="20"/>
              </w:rPr>
              <w:t xml:space="preserve"> and Gender) students will complete an essay question either as homework or through assessed timed conditions. This is in addition to class activities and shorter exam questions.</w:t>
            </w:r>
          </w:p>
          <w:p w:rsidR="00175977" w:rsidRDefault="00175977">
            <w:pPr>
              <w:rPr>
                <w:rFonts w:ascii="Times New Roman" w:eastAsia="Nanum Gothic" w:hAnsi="Times New Roman"/>
                <w:sz w:val="20"/>
                <w:szCs w:val="20"/>
              </w:rPr>
            </w:pPr>
          </w:p>
          <w:p w:rsidR="00175977" w:rsidRPr="006647D9" w:rsidRDefault="00175977">
            <w:pPr>
              <w:rPr>
                <w:rFonts w:ascii="Times New Roman" w:eastAsia="Nanum Gothic" w:hAnsi="Times New Roman"/>
                <w:sz w:val="20"/>
                <w:szCs w:val="20"/>
              </w:rPr>
            </w:pPr>
            <w:r>
              <w:rPr>
                <w:rFonts w:ascii="Times New Roman" w:eastAsia="Nanum Gothic" w:hAnsi="Times New Roman"/>
                <w:sz w:val="20"/>
                <w:szCs w:val="20"/>
              </w:rPr>
              <w:t xml:space="preserve">Students then will explore various theories and perspectives </w:t>
            </w:r>
            <w:r>
              <w:rPr>
                <w:rFonts w:ascii="Times New Roman" w:eastAsia="Nanum Gothic" w:hAnsi="Times New Roman"/>
                <w:sz w:val="20"/>
                <w:szCs w:val="20"/>
              </w:rPr>
              <w:lastRenderedPageBreak/>
              <w:t>and their stance on the role and functions of education.</w:t>
            </w:r>
          </w:p>
          <w:p w:rsidR="00044702" w:rsidRDefault="00044702" w:rsidP="00044702">
            <w:pPr>
              <w:rPr>
                <w:rFonts w:ascii="Times New Roman" w:eastAsia="Nanum Gothic" w:hAnsi="Times New Roman"/>
                <w:sz w:val="20"/>
                <w:szCs w:val="20"/>
              </w:rPr>
            </w:pPr>
            <w:r>
              <w:rPr>
                <w:rFonts w:ascii="Times New Roman" w:eastAsia="Nanum Gothic" w:hAnsi="Times New Roman"/>
                <w:sz w:val="20"/>
                <w:szCs w:val="20"/>
              </w:rPr>
              <w:t>Students learn about how processes within schools may lead to different dynamics and relationships. This is also linked to communication between different parties of the education system and achievement.</w:t>
            </w:r>
          </w:p>
          <w:p w:rsidR="00044702" w:rsidRDefault="00044702" w:rsidP="00044702">
            <w:pPr>
              <w:rPr>
                <w:rFonts w:ascii="Times New Roman" w:eastAsia="Nanum Gothic" w:hAnsi="Times New Roman"/>
                <w:sz w:val="20"/>
                <w:szCs w:val="20"/>
              </w:rPr>
            </w:pPr>
          </w:p>
          <w:p w:rsidR="00044702" w:rsidRDefault="00044702" w:rsidP="00044702">
            <w:pPr>
              <w:rPr>
                <w:rFonts w:ascii="Times New Roman" w:eastAsia="Nanum Gothic" w:hAnsi="Times New Roman"/>
                <w:sz w:val="20"/>
                <w:szCs w:val="20"/>
              </w:rPr>
            </w:pPr>
            <w:r>
              <w:rPr>
                <w:rFonts w:ascii="Times New Roman" w:eastAsia="Nanum Gothic" w:hAnsi="Times New Roman"/>
                <w:sz w:val="20"/>
                <w:szCs w:val="20"/>
              </w:rPr>
              <w:t xml:space="preserve">On all areas, students will complete essay questions either as homework or through assessed timed conditions. This is in addition to class activities and shorter exam questions. </w:t>
            </w:r>
            <w:proofErr w:type="gramStart"/>
            <w:r>
              <w:rPr>
                <w:rFonts w:ascii="Times New Roman" w:eastAsia="Nanum Gothic" w:hAnsi="Times New Roman"/>
                <w:sz w:val="20"/>
                <w:szCs w:val="20"/>
              </w:rPr>
              <w:t>Additionally</w:t>
            </w:r>
            <w:proofErr w:type="gramEnd"/>
            <w:r>
              <w:rPr>
                <w:rFonts w:ascii="Times New Roman" w:eastAsia="Nanum Gothic" w:hAnsi="Times New Roman"/>
                <w:sz w:val="20"/>
                <w:szCs w:val="20"/>
              </w:rPr>
              <w:t xml:space="preserve"> at the completion of each section students also have end of Topic assessments also.</w:t>
            </w:r>
          </w:p>
          <w:p w:rsidR="00A314A8" w:rsidRPr="006647D9" w:rsidRDefault="00A314A8">
            <w:pPr>
              <w:rPr>
                <w:rFonts w:ascii="Times New Roman" w:eastAsia="Nanum Gothic" w:hAnsi="Times New Roman"/>
                <w:sz w:val="20"/>
                <w:szCs w:val="20"/>
              </w:rPr>
            </w:pPr>
          </w:p>
          <w:p w:rsidR="00A314A8" w:rsidRPr="006647D9" w:rsidRDefault="00A314A8">
            <w:pPr>
              <w:rPr>
                <w:rFonts w:ascii="Times New Roman" w:eastAsia="Nanum Gothic" w:hAnsi="Times New Roman"/>
                <w:sz w:val="20"/>
                <w:szCs w:val="20"/>
              </w:rPr>
            </w:pPr>
            <w:r w:rsidRPr="006647D9">
              <w:rPr>
                <w:rFonts w:ascii="Times New Roman" w:eastAsia="Nanum Gothic" w:hAnsi="Times New Roman"/>
                <w:sz w:val="20"/>
                <w:szCs w:val="20"/>
              </w:rPr>
              <w:t xml:space="preserve"> </w:t>
            </w:r>
          </w:p>
        </w:tc>
        <w:tc>
          <w:tcPr>
            <w:tcW w:w="1721" w:type="dxa"/>
          </w:tcPr>
          <w:p w:rsidR="006312D1" w:rsidRPr="006312D1" w:rsidRDefault="006312D1" w:rsidP="006312D1">
            <w:pPr>
              <w:rPr>
                <w:rFonts w:ascii="Times New Roman" w:eastAsia="Nanum Gothic" w:hAnsi="Times New Roman"/>
                <w:sz w:val="20"/>
                <w:szCs w:val="20"/>
              </w:rPr>
            </w:pPr>
            <w:r w:rsidRPr="006312D1">
              <w:rPr>
                <w:rFonts w:ascii="Times New Roman" w:eastAsia="Nanum Gothic" w:hAnsi="Times New Roman"/>
                <w:sz w:val="20"/>
                <w:szCs w:val="20"/>
              </w:rPr>
              <w:lastRenderedPageBreak/>
              <w:t xml:space="preserve">Downloading the guardian app and reading one article a day. Looking at the education section once a week to be aware of any updates. </w:t>
            </w:r>
          </w:p>
          <w:p w:rsidR="006312D1" w:rsidRPr="006312D1" w:rsidRDefault="006312D1" w:rsidP="006312D1">
            <w:pPr>
              <w:rPr>
                <w:rFonts w:ascii="Times New Roman" w:eastAsia="Nanum Gothic" w:hAnsi="Times New Roman"/>
                <w:sz w:val="20"/>
                <w:szCs w:val="20"/>
              </w:rPr>
            </w:pPr>
          </w:p>
          <w:p w:rsidR="006312D1" w:rsidRPr="006312D1" w:rsidRDefault="006312D1" w:rsidP="006312D1">
            <w:pPr>
              <w:rPr>
                <w:rFonts w:ascii="Times New Roman" w:eastAsia="Nanum Gothic" w:hAnsi="Times New Roman"/>
                <w:sz w:val="20"/>
                <w:szCs w:val="20"/>
              </w:rPr>
            </w:pPr>
            <w:r w:rsidRPr="006312D1">
              <w:rPr>
                <w:rFonts w:ascii="Times New Roman" w:eastAsia="Nanum Gothic" w:hAnsi="Times New Roman"/>
                <w:sz w:val="20"/>
                <w:szCs w:val="20"/>
              </w:rPr>
              <w:t>Make notes on each topic</w:t>
            </w:r>
          </w:p>
          <w:p w:rsidR="006312D1" w:rsidRPr="006312D1" w:rsidRDefault="006312D1" w:rsidP="006312D1">
            <w:pPr>
              <w:rPr>
                <w:rFonts w:ascii="Times New Roman" w:eastAsia="Nanum Gothic" w:hAnsi="Times New Roman"/>
                <w:sz w:val="20"/>
                <w:szCs w:val="20"/>
              </w:rPr>
            </w:pPr>
          </w:p>
          <w:p w:rsidR="006312D1" w:rsidRPr="006312D1" w:rsidRDefault="006312D1" w:rsidP="006312D1">
            <w:pPr>
              <w:rPr>
                <w:rFonts w:ascii="Times New Roman" w:eastAsia="Nanum Gothic" w:hAnsi="Times New Roman"/>
                <w:sz w:val="20"/>
                <w:szCs w:val="20"/>
              </w:rPr>
            </w:pPr>
            <w:r w:rsidRPr="006312D1">
              <w:rPr>
                <w:rFonts w:ascii="Times New Roman" w:eastAsia="Nanum Gothic" w:hAnsi="Times New Roman"/>
                <w:sz w:val="20"/>
                <w:szCs w:val="20"/>
              </w:rPr>
              <w:t>Forward reading in textbooks and any articles given</w:t>
            </w:r>
          </w:p>
          <w:p w:rsidR="006312D1" w:rsidRPr="006312D1" w:rsidRDefault="006312D1" w:rsidP="006312D1">
            <w:pPr>
              <w:rPr>
                <w:rFonts w:ascii="Times New Roman" w:eastAsia="Nanum Gothic" w:hAnsi="Times New Roman"/>
                <w:sz w:val="20"/>
                <w:szCs w:val="20"/>
              </w:rPr>
            </w:pPr>
          </w:p>
          <w:p w:rsidR="00A63365" w:rsidRPr="006312D1" w:rsidRDefault="006312D1" w:rsidP="006312D1">
            <w:pPr>
              <w:rPr>
                <w:rFonts w:ascii="Times New Roman" w:eastAsia="Nanum Gothic" w:hAnsi="Times New Roman"/>
                <w:sz w:val="20"/>
                <w:szCs w:val="20"/>
              </w:rPr>
            </w:pPr>
            <w:r w:rsidRPr="006312D1">
              <w:rPr>
                <w:rFonts w:ascii="Times New Roman" w:eastAsia="Nanum Gothic" w:hAnsi="Times New Roman"/>
                <w:b/>
                <w:sz w:val="20"/>
                <w:szCs w:val="20"/>
              </w:rPr>
              <w:t xml:space="preserve">AQA A-level Sociology </w:t>
            </w:r>
            <w:r w:rsidRPr="006312D1">
              <w:rPr>
                <w:rFonts w:ascii="Times New Roman" w:eastAsia="Nanum Gothic" w:hAnsi="Times New Roman"/>
                <w:b/>
                <w:sz w:val="20"/>
                <w:szCs w:val="20"/>
              </w:rPr>
              <w:lastRenderedPageBreak/>
              <w:t>Themes and Perspectives</w:t>
            </w:r>
            <w:r w:rsidRPr="006312D1">
              <w:rPr>
                <w:rFonts w:ascii="Times New Roman" w:eastAsia="Nanum Gothic" w:hAnsi="Times New Roman"/>
                <w:sz w:val="20"/>
                <w:szCs w:val="20"/>
              </w:rPr>
              <w:t xml:space="preserve"> – Forward reading in textbooks using the additional reading list.</w:t>
            </w:r>
          </w:p>
          <w:p w:rsidR="00A314A8" w:rsidRPr="006312D1" w:rsidRDefault="00A314A8" w:rsidP="006312D1">
            <w:pPr>
              <w:rPr>
                <w:rFonts w:ascii="Times New Roman" w:eastAsia="Nanum Gothic" w:hAnsi="Times New Roman"/>
                <w:sz w:val="20"/>
                <w:szCs w:val="20"/>
              </w:rPr>
            </w:pPr>
          </w:p>
        </w:tc>
        <w:tc>
          <w:tcPr>
            <w:tcW w:w="3201" w:type="dxa"/>
          </w:tcPr>
          <w:p w:rsidR="00AE7AEB" w:rsidRDefault="00DF359D" w:rsidP="00AE7AEB">
            <w:pPr>
              <w:pStyle w:val="NoSpacing"/>
              <w:rPr>
                <w:rFonts w:ascii="Times New Roman" w:eastAsia="Times New Roman" w:hAnsi="Times New Roman"/>
                <w:sz w:val="20"/>
                <w:szCs w:val="20"/>
              </w:rPr>
            </w:pPr>
            <w:hyperlink r:id="rId7" w:history="1">
              <w:r w:rsidR="00A0451A" w:rsidRPr="00933FC9">
                <w:rPr>
                  <w:rStyle w:val="Hyperlink"/>
                  <w:rFonts w:ascii="Times New Roman" w:eastAsia="Times New Roman" w:hAnsi="Times New Roman"/>
                  <w:sz w:val="20"/>
                  <w:szCs w:val="20"/>
                </w:rPr>
                <w:t>https://journals.sagepub.com/home/soe</w:t>
              </w:r>
            </w:hyperlink>
            <w:r w:rsidR="00AE7AEB">
              <w:rPr>
                <w:rFonts w:ascii="Times New Roman" w:eastAsia="Times New Roman" w:hAnsi="Times New Roman"/>
                <w:sz w:val="20"/>
                <w:szCs w:val="20"/>
              </w:rPr>
              <w:t xml:space="preserve"> (This journal provides new articles about education on a globalised context). There are various articles available. Some may have restricted access).</w:t>
            </w:r>
          </w:p>
          <w:p w:rsidR="00AE7AEB" w:rsidRDefault="00AE7AEB" w:rsidP="00AE7AEB">
            <w:pPr>
              <w:pStyle w:val="NoSpacing"/>
              <w:rPr>
                <w:rFonts w:ascii="Times New Roman" w:eastAsia="Times New Roman" w:hAnsi="Times New Roman"/>
                <w:sz w:val="20"/>
                <w:szCs w:val="20"/>
              </w:rPr>
            </w:pPr>
          </w:p>
          <w:p w:rsidR="00AE7AEB" w:rsidRDefault="00DF359D" w:rsidP="00AE7AEB">
            <w:pPr>
              <w:pStyle w:val="NoSpacing"/>
              <w:rPr>
                <w:rFonts w:ascii="Times New Roman" w:eastAsia="Times New Roman" w:hAnsi="Times New Roman"/>
                <w:sz w:val="20"/>
                <w:szCs w:val="20"/>
              </w:rPr>
            </w:pPr>
            <w:hyperlink r:id="rId8" w:history="1">
              <w:r w:rsidR="00AE7AEB" w:rsidRPr="00CA6638">
                <w:rPr>
                  <w:rStyle w:val="Hyperlink"/>
                  <w:rFonts w:ascii="Times New Roman" w:eastAsia="Times New Roman" w:hAnsi="Times New Roman"/>
                  <w:sz w:val="20"/>
                  <w:szCs w:val="20"/>
                </w:rPr>
                <w:t>https://www.tandfonline.com/loi/cbse20</w:t>
              </w:r>
            </w:hyperlink>
            <w:r w:rsidR="00AE7AEB">
              <w:rPr>
                <w:rFonts w:ascii="Times New Roman" w:eastAsia="Times New Roman" w:hAnsi="Times New Roman"/>
                <w:sz w:val="20"/>
                <w:szCs w:val="20"/>
              </w:rPr>
              <w:t xml:space="preserve"> </w:t>
            </w:r>
            <w:proofErr w:type="gramStart"/>
            <w:r w:rsidR="00AE7AEB">
              <w:rPr>
                <w:rFonts w:ascii="Times New Roman" w:eastAsia="Times New Roman" w:hAnsi="Times New Roman"/>
                <w:sz w:val="20"/>
                <w:szCs w:val="20"/>
              </w:rPr>
              <w:t>( An</w:t>
            </w:r>
            <w:proofErr w:type="gramEnd"/>
            <w:r w:rsidR="00AE7AEB">
              <w:rPr>
                <w:rFonts w:ascii="Times New Roman" w:eastAsia="Times New Roman" w:hAnsi="Times New Roman"/>
                <w:sz w:val="20"/>
                <w:szCs w:val="20"/>
              </w:rPr>
              <w:t xml:space="preserve"> extensive list of articles about the Sociology of Education</w:t>
            </w:r>
          </w:p>
          <w:p w:rsidR="00FC0DD6" w:rsidRDefault="00FC0DD6" w:rsidP="00AE7AEB">
            <w:pPr>
              <w:pStyle w:val="NoSpacing"/>
              <w:rPr>
                <w:rFonts w:ascii="Times New Roman" w:eastAsia="Times New Roman" w:hAnsi="Times New Roman"/>
                <w:sz w:val="20"/>
                <w:szCs w:val="20"/>
              </w:rPr>
            </w:pPr>
          </w:p>
          <w:p w:rsidR="00FC0DD6" w:rsidRDefault="00FC0DD6" w:rsidP="00AE7AEB">
            <w:pPr>
              <w:pStyle w:val="NoSpacing"/>
              <w:rPr>
                <w:rFonts w:ascii="Times New Roman" w:eastAsia="Times New Roman" w:hAnsi="Times New Roman"/>
                <w:sz w:val="20"/>
                <w:szCs w:val="20"/>
              </w:rPr>
            </w:pPr>
          </w:p>
          <w:p w:rsidR="00FC0DD6" w:rsidRPr="006647D9" w:rsidRDefault="00FC0DD6" w:rsidP="00FC0DD6">
            <w:pPr>
              <w:rPr>
                <w:rFonts w:ascii="Times New Roman" w:eastAsia="Times New Roman" w:hAnsi="Times New Roman"/>
                <w:b/>
                <w:sz w:val="20"/>
                <w:szCs w:val="20"/>
              </w:rPr>
            </w:pPr>
            <w:r w:rsidRPr="006647D9">
              <w:rPr>
                <w:rFonts w:ascii="Times New Roman" w:eastAsia="Times New Roman" w:hAnsi="Times New Roman"/>
                <w:b/>
                <w:sz w:val="20"/>
                <w:szCs w:val="20"/>
              </w:rPr>
              <w:t>Videos</w:t>
            </w:r>
            <w:r>
              <w:rPr>
                <w:rFonts w:ascii="Times New Roman" w:eastAsia="Times New Roman" w:hAnsi="Times New Roman"/>
                <w:b/>
                <w:sz w:val="20"/>
                <w:szCs w:val="20"/>
              </w:rPr>
              <w:t>/Films/Documentaries</w:t>
            </w:r>
          </w:p>
          <w:p w:rsidR="00FC0DD6" w:rsidRDefault="00FC0DD6" w:rsidP="00FC0DD6">
            <w:pPr>
              <w:jc w:val="center"/>
              <w:rPr>
                <w:rFonts w:ascii="Times New Roman" w:hAnsi="Times New Roman"/>
                <w:sz w:val="18"/>
                <w:szCs w:val="18"/>
              </w:rPr>
            </w:pPr>
          </w:p>
          <w:p w:rsidR="00FC0DD6" w:rsidRDefault="00FC0DD6" w:rsidP="00FC0DD6">
            <w:pPr>
              <w:pStyle w:val="ListParagraph"/>
              <w:numPr>
                <w:ilvl w:val="0"/>
                <w:numId w:val="38"/>
              </w:numPr>
              <w:rPr>
                <w:rFonts w:ascii="Times New Roman" w:hAnsi="Times New Roman"/>
                <w:sz w:val="18"/>
                <w:szCs w:val="18"/>
              </w:rPr>
            </w:pPr>
            <w:proofErr w:type="spellStart"/>
            <w:r>
              <w:rPr>
                <w:rFonts w:ascii="Times New Roman" w:hAnsi="Times New Roman"/>
                <w:sz w:val="18"/>
                <w:szCs w:val="18"/>
              </w:rPr>
              <w:t>Freedon</w:t>
            </w:r>
            <w:proofErr w:type="spellEnd"/>
            <w:r>
              <w:rPr>
                <w:rFonts w:ascii="Times New Roman" w:hAnsi="Times New Roman"/>
                <w:sz w:val="18"/>
                <w:szCs w:val="18"/>
              </w:rPr>
              <w:t xml:space="preserve"> writers </w:t>
            </w:r>
          </w:p>
          <w:p w:rsidR="00FC0DD6" w:rsidRDefault="00FC0DD6" w:rsidP="00FC0DD6">
            <w:pPr>
              <w:pStyle w:val="ListParagraph"/>
              <w:numPr>
                <w:ilvl w:val="0"/>
                <w:numId w:val="38"/>
              </w:numPr>
              <w:rPr>
                <w:rFonts w:ascii="Times New Roman" w:hAnsi="Times New Roman"/>
                <w:sz w:val="18"/>
                <w:szCs w:val="18"/>
              </w:rPr>
            </w:pPr>
            <w:r>
              <w:rPr>
                <w:rFonts w:ascii="Times New Roman" w:hAnsi="Times New Roman"/>
                <w:sz w:val="18"/>
                <w:szCs w:val="18"/>
              </w:rPr>
              <w:t>Precious</w:t>
            </w:r>
            <w:bookmarkStart w:id="0" w:name="_GoBack"/>
            <w:bookmarkEnd w:id="0"/>
          </w:p>
          <w:p w:rsidR="00FC0DD6" w:rsidRDefault="00FC0DD6" w:rsidP="00FC0DD6">
            <w:pPr>
              <w:pStyle w:val="ListParagraph"/>
              <w:numPr>
                <w:ilvl w:val="0"/>
                <w:numId w:val="38"/>
              </w:numPr>
              <w:rPr>
                <w:rFonts w:ascii="Times New Roman" w:hAnsi="Times New Roman"/>
                <w:sz w:val="18"/>
                <w:szCs w:val="18"/>
              </w:rPr>
            </w:pPr>
            <w:r>
              <w:rPr>
                <w:rFonts w:ascii="Times New Roman" w:hAnsi="Times New Roman"/>
                <w:sz w:val="18"/>
                <w:szCs w:val="18"/>
              </w:rPr>
              <w:t>Music of the heart</w:t>
            </w:r>
          </w:p>
          <w:p w:rsidR="00FC0DD6" w:rsidRDefault="00FC0DD6" w:rsidP="00FC0DD6">
            <w:pPr>
              <w:pStyle w:val="ListParagraph"/>
              <w:numPr>
                <w:ilvl w:val="0"/>
                <w:numId w:val="38"/>
              </w:numPr>
              <w:rPr>
                <w:rFonts w:ascii="Times New Roman" w:hAnsi="Times New Roman"/>
                <w:sz w:val="18"/>
                <w:szCs w:val="18"/>
              </w:rPr>
            </w:pPr>
            <w:r>
              <w:rPr>
                <w:rFonts w:ascii="Times New Roman" w:hAnsi="Times New Roman"/>
                <w:sz w:val="18"/>
                <w:szCs w:val="18"/>
              </w:rPr>
              <w:t>Dangerous minds</w:t>
            </w:r>
          </w:p>
          <w:p w:rsidR="00FC0DD6" w:rsidRDefault="00FC0DD6" w:rsidP="00FC0DD6">
            <w:pPr>
              <w:pStyle w:val="ListParagraph"/>
              <w:numPr>
                <w:ilvl w:val="0"/>
                <w:numId w:val="38"/>
              </w:numPr>
              <w:rPr>
                <w:rFonts w:ascii="Times New Roman" w:hAnsi="Times New Roman"/>
                <w:sz w:val="18"/>
                <w:szCs w:val="18"/>
              </w:rPr>
            </w:pPr>
            <w:r>
              <w:rPr>
                <w:rFonts w:ascii="Times New Roman" w:hAnsi="Times New Roman"/>
                <w:sz w:val="18"/>
                <w:szCs w:val="18"/>
              </w:rPr>
              <w:t xml:space="preserve">Educating </w:t>
            </w:r>
            <w:proofErr w:type="spellStart"/>
            <w:r>
              <w:rPr>
                <w:rFonts w:ascii="Times New Roman" w:hAnsi="Times New Roman"/>
                <w:sz w:val="18"/>
                <w:szCs w:val="18"/>
              </w:rPr>
              <w:t>rita</w:t>
            </w:r>
            <w:proofErr w:type="spellEnd"/>
          </w:p>
          <w:p w:rsidR="00FC0DD6" w:rsidRDefault="00FC0DD6" w:rsidP="00FC0DD6">
            <w:pPr>
              <w:pStyle w:val="ListParagraph"/>
              <w:numPr>
                <w:ilvl w:val="0"/>
                <w:numId w:val="38"/>
              </w:numPr>
              <w:rPr>
                <w:rFonts w:ascii="Times New Roman" w:hAnsi="Times New Roman"/>
                <w:sz w:val="18"/>
                <w:szCs w:val="18"/>
              </w:rPr>
            </w:pPr>
            <w:r>
              <w:rPr>
                <w:rFonts w:ascii="Times New Roman" w:hAnsi="Times New Roman"/>
                <w:sz w:val="18"/>
                <w:szCs w:val="18"/>
              </w:rPr>
              <w:lastRenderedPageBreak/>
              <w:t>Waiting for ‘superman’</w:t>
            </w:r>
          </w:p>
          <w:p w:rsidR="00FC0DD6" w:rsidRPr="00B845A5" w:rsidRDefault="00FC0DD6" w:rsidP="00FC0DD6">
            <w:pPr>
              <w:pStyle w:val="ListParagraph"/>
              <w:numPr>
                <w:ilvl w:val="0"/>
                <w:numId w:val="38"/>
              </w:numPr>
              <w:rPr>
                <w:rFonts w:ascii="Times New Roman" w:hAnsi="Times New Roman"/>
                <w:sz w:val="18"/>
                <w:szCs w:val="18"/>
              </w:rPr>
            </w:pPr>
            <w:r>
              <w:rPr>
                <w:rFonts w:ascii="Times New Roman" w:hAnsi="Times New Roman"/>
                <w:sz w:val="18"/>
                <w:szCs w:val="18"/>
              </w:rPr>
              <w:t xml:space="preserve">Girl Rising </w:t>
            </w:r>
          </w:p>
          <w:p w:rsidR="00FC0DD6" w:rsidRDefault="00FC0DD6" w:rsidP="00FC0DD6">
            <w:pPr>
              <w:rPr>
                <w:rFonts w:ascii="Times New Roman" w:eastAsia="Times New Roman" w:hAnsi="Times New Roman"/>
                <w:b/>
                <w:sz w:val="20"/>
                <w:szCs w:val="20"/>
              </w:rPr>
            </w:pPr>
          </w:p>
          <w:p w:rsidR="00FC0DD6" w:rsidRDefault="00FC0DD6" w:rsidP="00FC0DD6">
            <w:pPr>
              <w:rPr>
                <w:rFonts w:ascii="Times New Roman" w:hAnsi="Times New Roman"/>
                <w:sz w:val="18"/>
                <w:szCs w:val="18"/>
              </w:rPr>
            </w:pPr>
          </w:p>
          <w:p w:rsidR="00FC0DD6" w:rsidRPr="00044702" w:rsidRDefault="00FC0DD6" w:rsidP="00FC0DD6">
            <w:pPr>
              <w:rPr>
                <w:rFonts w:ascii="Times New Roman" w:hAnsi="Times New Roman"/>
                <w:b/>
                <w:sz w:val="20"/>
                <w:szCs w:val="20"/>
                <w:u w:val="single"/>
              </w:rPr>
            </w:pPr>
            <w:r w:rsidRPr="00044702">
              <w:rPr>
                <w:rFonts w:ascii="Times New Roman" w:hAnsi="Times New Roman"/>
                <w:b/>
                <w:sz w:val="20"/>
                <w:szCs w:val="20"/>
                <w:u w:val="single"/>
              </w:rPr>
              <w:t>Books</w:t>
            </w:r>
          </w:p>
          <w:p w:rsidR="00FC0DD6" w:rsidRPr="0033207A" w:rsidRDefault="00FC0DD6" w:rsidP="00A0451A">
            <w:pPr>
              <w:pStyle w:val="ListParagraph"/>
              <w:numPr>
                <w:ilvl w:val="0"/>
                <w:numId w:val="47"/>
              </w:numPr>
              <w:rPr>
                <w:rFonts w:ascii="Times New Roman" w:hAnsi="Times New Roman"/>
                <w:color w:val="1D2129"/>
                <w:sz w:val="20"/>
                <w:szCs w:val="20"/>
                <w:shd w:val="clear" w:color="auto" w:fill="FFFFFF"/>
              </w:rPr>
            </w:pPr>
            <w:r w:rsidRPr="0033207A">
              <w:rPr>
                <w:rFonts w:ascii="Times New Roman" w:hAnsi="Times New Roman"/>
                <w:color w:val="1D2129"/>
                <w:sz w:val="20"/>
                <w:szCs w:val="20"/>
                <w:shd w:val="clear" w:color="auto" w:fill="FFFFFF"/>
              </w:rPr>
              <w:t xml:space="preserve">Paul Wallis – learning to </w:t>
            </w:r>
            <w:proofErr w:type="spellStart"/>
            <w:r w:rsidRPr="0033207A">
              <w:rPr>
                <w:rFonts w:ascii="Times New Roman" w:hAnsi="Times New Roman"/>
                <w:color w:val="1D2129"/>
                <w:sz w:val="20"/>
                <w:szCs w:val="20"/>
                <w:shd w:val="clear" w:color="auto" w:fill="FFFFFF"/>
              </w:rPr>
              <w:t>labour</w:t>
            </w:r>
            <w:proofErr w:type="spellEnd"/>
            <w:r w:rsidRPr="0033207A">
              <w:rPr>
                <w:rFonts w:ascii="Times New Roman" w:hAnsi="Times New Roman"/>
                <w:color w:val="1D2129"/>
                <w:sz w:val="20"/>
                <w:szCs w:val="20"/>
                <w:shd w:val="clear" w:color="auto" w:fill="FFFFFF"/>
              </w:rPr>
              <w:t xml:space="preserve"> </w:t>
            </w:r>
          </w:p>
          <w:p w:rsidR="00FC0DD6" w:rsidRPr="0033207A" w:rsidRDefault="00FC0DD6" w:rsidP="00A0451A">
            <w:pPr>
              <w:pStyle w:val="ListParagraph"/>
              <w:numPr>
                <w:ilvl w:val="0"/>
                <w:numId w:val="47"/>
              </w:numPr>
              <w:rPr>
                <w:rFonts w:ascii="Times New Roman" w:hAnsi="Times New Roman"/>
                <w:color w:val="1D2129"/>
                <w:sz w:val="20"/>
                <w:szCs w:val="20"/>
                <w:shd w:val="clear" w:color="auto" w:fill="F6F7F9"/>
              </w:rPr>
            </w:pPr>
            <w:r w:rsidRPr="0033207A">
              <w:rPr>
                <w:rFonts w:ascii="Times New Roman" w:hAnsi="Times New Roman"/>
                <w:color w:val="1D2129"/>
                <w:sz w:val="20"/>
                <w:szCs w:val="20"/>
                <w:shd w:val="clear" w:color="auto" w:fill="F6F7F9"/>
              </w:rPr>
              <w:t>George Orwell – Animal farm</w:t>
            </w:r>
          </w:p>
          <w:p w:rsidR="00FC0DD6" w:rsidRPr="0033207A" w:rsidRDefault="00FC0DD6" w:rsidP="00A0451A">
            <w:pPr>
              <w:pStyle w:val="ListParagraph"/>
              <w:numPr>
                <w:ilvl w:val="0"/>
                <w:numId w:val="47"/>
              </w:numPr>
              <w:rPr>
                <w:rFonts w:ascii="Times New Roman" w:hAnsi="Times New Roman"/>
                <w:color w:val="1D2129"/>
                <w:sz w:val="20"/>
                <w:szCs w:val="20"/>
                <w:shd w:val="clear" w:color="auto" w:fill="F6F7F9"/>
              </w:rPr>
            </w:pPr>
            <w:r w:rsidRPr="0033207A">
              <w:rPr>
                <w:rFonts w:ascii="Times New Roman" w:hAnsi="Times New Roman"/>
                <w:color w:val="1D2129"/>
                <w:sz w:val="20"/>
                <w:szCs w:val="20"/>
                <w:shd w:val="clear" w:color="auto" w:fill="F6F7F9"/>
              </w:rPr>
              <w:t xml:space="preserve">George Orwell - 1984 </w:t>
            </w:r>
          </w:p>
          <w:p w:rsidR="00FC0DD6" w:rsidRPr="00A0451A" w:rsidRDefault="00FC0DD6" w:rsidP="00A0451A">
            <w:pPr>
              <w:pStyle w:val="ListParagraph"/>
              <w:numPr>
                <w:ilvl w:val="0"/>
                <w:numId w:val="47"/>
              </w:numPr>
              <w:rPr>
                <w:rFonts w:ascii="Times New Roman" w:hAnsi="Times New Roman"/>
                <w:color w:val="1D2129"/>
                <w:sz w:val="20"/>
                <w:szCs w:val="20"/>
                <w:shd w:val="clear" w:color="auto" w:fill="F6F7F9"/>
              </w:rPr>
            </w:pPr>
            <w:r w:rsidRPr="00A0451A">
              <w:rPr>
                <w:rFonts w:ascii="Times New Roman" w:hAnsi="Times New Roman"/>
                <w:color w:val="1D2129"/>
                <w:sz w:val="20"/>
                <w:szCs w:val="20"/>
                <w:shd w:val="clear" w:color="auto" w:fill="F6F7F9"/>
              </w:rPr>
              <w:t>Andrew Adonis - Education, Education, Education: Reforming England's schools</w:t>
            </w:r>
          </w:p>
          <w:p w:rsidR="00FC0DD6" w:rsidRDefault="00FC0DD6" w:rsidP="00A0451A">
            <w:pPr>
              <w:pStyle w:val="ListParagraph"/>
              <w:numPr>
                <w:ilvl w:val="0"/>
                <w:numId w:val="47"/>
              </w:numPr>
              <w:rPr>
                <w:rFonts w:ascii="Times New Roman" w:hAnsi="Times New Roman"/>
                <w:color w:val="1D2129"/>
                <w:sz w:val="20"/>
                <w:szCs w:val="20"/>
                <w:shd w:val="clear" w:color="auto" w:fill="F6F7F9"/>
              </w:rPr>
            </w:pPr>
            <w:r>
              <w:rPr>
                <w:rFonts w:ascii="Times New Roman" w:hAnsi="Times New Roman"/>
                <w:color w:val="1D2129"/>
                <w:sz w:val="20"/>
                <w:szCs w:val="20"/>
                <w:shd w:val="clear" w:color="auto" w:fill="F6F7F9"/>
              </w:rPr>
              <w:t xml:space="preserve">Stephen </w:t>
            </w:r>
            <w:proofErr w:type="spellStart"/>
            <w:proofErr w:type="gramStart"/>
            <w:r>
              <w:rPr>
                <w:rFonts w:ascii="Times New Roman" w:hAnsi="Times New Roman"/>
                <w:color w:val="1D2129"/>
                <w:sz w:val="20"/>
                <w:szCs w:val="20"/>
                <w:shd w:val="clear" w:color="auto" w:fill="F6F7F9"/>
              </w:rPr>
              <w:t>J.Ball</w:t>
            </w:r>
            <w:proofErr w:type="spellEnd"/>
            <w:proofErr w:type="gramEnd"/>
            <w:r>
              <w:rPr>
                <w:rFonts w:ascii="Times New Roman" w:hAnsi="Times New Roman"/>
                <w:color w:val="1D2129"/>
                <w:sz w:val="20"/>
                <w:szCs w:val="20"/>
                <w:shd w:val="clear" w:color="auto" w:fill="F6F7F9"/>
              </w:rPr>
              <w:t xml:space="preserve"> – The education debate </w:t>
            </w:r>
          </w:p>
          <w:p w:rsidR="00FC0DD6" w:rsidRPr="0033207A" w:rsidRDefault="00FC0DD6" w:rsidP="00A0451A">
            <w:pPr>
              <w:pStyle w:val="ListParagraph"/>
              <w:numPr>
                <w:ilvl w:val="0"/>
                <w:numId w:val="47"/>
              </w:numPr>
              <w:rPr>
                <w:rFonts w:ascii="Times New Roman" w:hAnsi="Times New Roman"/>
                <w:color w:val="1D2129"/>
                <w:sz w:val="20"/>
                <w:szCs w:val="20"/>
                <w:shd w:val="clear" w:color="auto" w:fill="F6F7F9"/>
              </w:rPr>
            </w:pPr>
            <w:r>
              <w:rPr>
                <w:rFonts w:ascii="Times New Roman" w:hAnsi="Times New Roman"/>
                <w:color w:val="1D2129"/>
                <w:sz w:val="20"/>
                <w:szCs w:val="20"/>
                <w:shd w:val="clear" w:color="auto" w:fill="F6F7F9"/>
              </w:rPr>
              <w:t xml:space="preserve">Diane Reay – Miseducation – inequality, education and the working class </w:t>
            </w:r>
          </w:p>
          <w:p w:rsidR="00FC0DD6" w:rsidRDefault="00FC0DD6" w:rsidP="00FC0DD6">
            <w:pPr>
              <w:rPr>
                <w:rFonts w:ascii="Times New Roman" w:eastAsia="Times New Roman" w:hAnsi="Times New Roman"/>
                <w:color w:val="000080"/>
                <w:sz w:val="20"/>
                <w:szCs w:val="20"/>
              </w:rPr>
            </w:pPr>
          </w:p>
          <w:p w:rsidR="00FC0DD6" w:rsidRPr="00044702" w:rsidRDefault="00FC0DD6" w:rsidP="00FC0DD6">
            <w:pPr>
              <w:rPr>
                <w:rFonts w:ascii="Times New Roman" w:eastAsia="Times New Roman" w:hAnsi="Times New Roman"/>
                <w:b/>
                <w:color w:val="000000" w:themeColor="text1"/>
                <w:sz w:val="20"/>
                <w:szCs w:val="20"/>
              </w:rPr>
            </w:pPr>
            <w:r w:rsidRPr="00044702">
              <w:rPr>
                <w:rFonts w:ascii="Times New Roman" w:eastAsia="Times New Roman" w:hAnsi="Times New Roman"/>
                <w:b/>
                <w:color w:val="000000" w:themeColor="text1"/>
                <w:sz w:val="20"/>
                <w:szCs w:val="20"/>
              </w:rPr>
              <w:t>Websites:</w:t>
            </w:r>
          </w:p>
          <w:p w:rsidR="00FC0DD6" w:rsidRDefault="00DF359D" w:rsidP="00FC0DD6">
            <w:pPr>
              <w:rPr>
                <w:rFonts w:cs="Arial"/>
                <w:sz w:val="18"/>
              </w:rPr>
            </w:pPr>
            <w:hyperlink r:id="rId9" w:history="1">
              <w:r w:rsidR="00FC0DD6" w:rsidRPr="00F11B7B">
                <w:rPr>
                  <w:rStyle w:val="Hyperlink"/>
                  <w:rFonts w:eastAsiaTheme="majorEastAsia" w:cs="Arial"/>
                  <w:sz w:val="18"/>
                </w:rPr>
                <w:t>www.britsoc.co.uk</w:t>
              </w:r>
            </w:hyperlink>
            <w:r w:rsidR="00FC0DD6" w:rsidRPr="00F11B7B">
              <w:rPr>
                <w:rFonts w:cs="Arial"/>
                <w:sz w:val="18"/>
              </w:rPr>
              <w:t xml:space="preserve"> (home of the British Sociological Association).</w:t>
            </w:r>
          </w:p>
          <w:p w:rsidR="00FC0DD6" w:rsidRPr="00175977" w:rsidRDefault="00DF359D" w:rsidP="00FC0DD6">
            <w:pPr>
              <w:rPr>
                <w:rFonts w:ascii="Times New Roman" w:hAnsi="Times New Roman"/>
                <w:b/>
                <w:sz w:val="18"/>
                <w:szCs w:val="18"/>
                <w:u w:val="single"/>
              </w:rPr>
            </w:pPr>
            <w:hyperlink r:id="rId10" w:history="1">
              <w:r w:rsidR="00FC0DD6" w:rsidRPr="00175977">
                <w:rPr>
                  <w:rStyle w:val="Hyperlink"/>
                  <w:rFonts w:ascii="Times New Roman" w:hAnsi="Times New Roman"/>
                  <w:sz w:val="18"/>
                  <w:szCs w:val="18"/>
                </w:rPr>
                <w:t>https://revisesociology.com/</w:t>
              </w:r>
            </w:hyperlink>
            <w:r w:rsidR="00FC0DD6" w:rsidRPr="00175977">
              <w:rPr>
                <w:rFonts w:ascii="Times New Roman" w:hAnsi="Times New Roman"/>
                <w:b/>
                <w:sz w:val="18"/>
                <w:szCs w:val="18"/>
                <w:u w:val="single"/>
              </w:rPr>
              <w:t xml:space="preserve"> </w:t>
            </w:r>
          </w:p>
          <w:p w:rsidR="00FC0DD6" w:rsidRDefault="00DF359D" w:rsidP="00FC0DD6">
            <w:pPr>
              <w:rPr>
                <w:rStyle w:val="Hyperlink"/>
                <w:rFonts w:ascii="Times New Roman" w:hAnsi="Times New Roman"/>
                <w:sz w:val="18"/>
                <w:szCs w:val="18"/>
              </w:rPr>
            </w:pPr>
            <w:hyperlink r:id="rId11" w:history="1">
              <w:r w:rsidR="00FC0DD6" w:rsidRPr="00175977">
                <w:rPr>
                  <w:rStyle w:val="Hyperlink"/>
                  <w:rFonts w:ascii="Times New Roman" w:hAnsi="Times New Roman"/>
                  <w:sz w:val="18"/>
                  <w:szCs w:val="18"/>
                </w:rPr>
                <w:t>http://sociology.org.uk/revision.htm</w:t>
              </w:r>
            </w:hyperlink>
          </w:p>
          <w:p w:rsidR="00FC0DD6" w:rsidRPr="00AE7AEB" w:rsidRDefault="00FC0DD6" w:rsidP="00AE7AEB">
            <w:pPr>
              <w:pStyle w:val="NoSpacing"/>
              <w:rPr>
                <w:rFonts w:ascii="Times New Roman" w:eastAsia="Times New Roman" w:hAnsi="Times New Roman"/>
                <w:sz w:val="20"/>
                <w:szCs w:val="20"/>
              </w:rPr>
            </w:pPr>
          </w:p>
        </w:tc>
      </w:tr>
    </w:tbl>
    <w:p w:rsidR="00044702" w:rsidRDefault="00044702">
      <w:pPr>
        <w:rPr>
          <w:rFonts w:ascii="Times New Roman" w:eastAsia="Nanum Gothic" w:hAnsi="Times New Roman"/>
          <w:b/>
          <w:color w:val="002060"/>
          <w:szCs w:val="20"/>
        </w:rPr>
      </w:pPr>
    </w:p>
    <w:p w:rsidR="00506E75" w:rsidRPr="006647D9" w:rsidRDefault="00506E75">
      <w:pPr>
        <w:rPr>
          <w:rFonts w:ascii="Times New Roman" w:eastAsia="Nanum Gothic" w:hAnsi="Times New Roman"/>
          <w:b/>
          <w:color w:val="002060"/>
          <w:szCs w:val="20"/>
        </w:rPr>
      </w:pPr>
      <w:r w:rsidRPr="006647D9">
        <w:rPr>
          <w:rFonts w:ascii="Times New Roman" w:eastAsia="Nanum Gothic" w:hAnsi="Times New Roman"/>
          <w:b/>
          <w:color w:val="002060"/>
          <w:szCs w:val="20"/>
        </w:rPr>
        <w:t>Pre-assessment content review</w:t>
      </w:r>
    </w:p>
    <w:p w:rsidR="00506E75" w:rsidRPr="006647D9" w:rsidRDefault="00506E75">
      <w:pPr>
        <w:rPr>
          <w:rFonts w:ascii="Times New Roman" w:eastAsia="Nanum Gothic" w:hAnsi="Times New Roman"/>
          <w:color w:val="002060"/>
          <w:szCs w:val="20"/>
        </w:rPr>
      </w:pPr>
    </w:p>
    <w:tbl>
      <w:tblPr>
        <w:tblStyle w:val="TableGrid"/>
        <w:tblW w:w="0" w:type="auto"/>
        <w:tblLook w:val="04A0" w:firstRow="1" w:lastRow="0" w:firstColumn="1" w:lastColumn="0" w:noHBand="0" w:noVBand="1"/>
      </w:tblPr>
      <w:tblGrid>
        <w:gridCol w:w="5205"/>
        <w:gridCol w:w="5205"/>
        <w:gridCol w:w="5206"/>
      </w:tblGrid>
      <w:tr w:rsidR="00506E75" w:rsidRPr="006647D9" w:rsidTr="00506E75">
        <w:tc>
          <w:tcPr>
            <w:tcW w:w="5205" w:type="dxa"/>
          </w:tcPr>
          <w:p w:rsidR="00506E75" w:rsidRPr="006647D9" w:rsidRDefault="00506E75">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I feel secure in</w:t>
            </w:r>
          </w:p>
          <w:p w:rsidR="00506E75" w:rsidRPr="006647D9" w:rsidRDefault="00506E75">
            <w:pPr>
              <w:rPr>
                <w:rFonts w:ascii="Times New Roman" w:eastAsia="Nanum Gothic" w:hAnsi="Times New Roman"/>
                <w:color w:val="002060"/>
                <w:sz w:val="20"/>
                <w:szCs w:val="20"/>
              </w:rPr>
            </w:pPr>
          </w:p>
          <w:p w:rsidR="00506E75" w:rsidRPr="006647D9" w:rsidRDefault="00506E75">
            <w:pPr>
              <w:rPr>
                <w:rFonts w:ascii="Times New Roman" w:eastAsia="Nanum Gothic" w:hAnsi="Times New Roman"/>
                <w:color w:val="002060"/>
                <w:sz w:val="20"/>
                <w:szCs w:val="20"/>
              </w:rPr>
            </w:pPr>
          </w:p>
          <w:p w:rsidR="00506E75" w:rsidRPr="006647D9" w:rsidRDefault="00506E75">
            <w:pPr>
              <w:rPr>
                <w:rFonts w:ascii="Times New Roman" w:eastAsia="Nanum Gothic" w:hAnsi="Times New Roman"/>
                <w:color w:val="002060"/>
                <w:sz w:val="20"/>
                <w:szCs w:val="20"/>
              </w:rPr>
            </w:pPr>
          </w:p>
          <w:p w:rsidR="00506E75" w:rsidRPr="006647D9" w:rsidRDefault="00506E75">
            <w:pPr>
              <w:rPr>
                <w:rFonts w:ascii="Times New Roman" w:eastAsia="Nanum Gothic" w:hAnsi="Times New Roman"/>
                <w:color w:val="002060"/>
                <w:sz w:val="20"/>
                <w:szCs w:val="20"/>
              </w:rPr>
            </w:pPr>
          </w:p>
          <w:p w:rsidR="00E35828" w:rsidRPr="006647D9" w:rsidRDefault="00E35828">
            <w:pPr>
              <w:rPr>
                <w:rFonts w:ascii="Times New Roman" w:eastAsia="Nanum Gothic" w:hAnsi="Times New Roman"/>
                <w:color w:val="002060"/>
                <w:sz w:val="20"/>
                <w:szCs w:val="20"/>
              </w:rPr>
            </w:pPr>
          </w:p>
          <w:p w:rsidR="00E35828" w:rsidRPr="006647D9" w:rsidRDefault="00E35828">
            <w:pPr>
              <w:rPr>
                <w:rFonts w:ascii="Times New Roman" w:eastAsia="Nanum Gothic" w:hAnsi="Times New Roman"/>
                <w:color w:val="002060"/>
                <w:sz w:val="20"/>
                <w:szCs w:val="20"/>
              </w:rPr>
            </w:pPr>
          </w:p>
          <w:p w:rsidR="00E35828" w:rsidRPr="006647D9" w:rsidRDefault="00E35828">
            <w:pPr>
              <w:rPr>
                <w:rFonts w:ascii="Times New Roman" w:eastAsia="Nanum Gothic" w:hAnsi="Times New Roman"/>
                <w:color w:val="002060"/>
                <w:sz w:val="20"/>
                <w:szCs w:val="20"/>
              </w:rPr>
            </w:pPr>
          </w:p>
          <w:p w:rsidR="00E35828" w:rsidRPr="006647D9" w:rsidRDefault="00E35828">
            <w:pPr>
              <w:rPr>
                <w:rFonts w:ascii="Times New Roman" w:eastAsia="Nanum Gothic" w:hAnsi="Times New Roman"/>
                <w:color w:val="002060"/>
                <w:sz w:val="20"/>
                <w:szCs w:val="20"/>
              </w:rPr>
            </w:pPr>
          </w:p>
          <w:p w:rsidR="00506E75" w:rsidRPr="006647D9" w:rsidRDefault="00506E75">
            <w:pPr>
              <w:rPr>
                <w:rFonts w:ascii="Times New Roman" w:eastAsia="Nanum Gothic" w:hAnsi="Times New Roman"/>
                <w:color w:val="002060"/>
                <w:sz w:val="20"/>
                <w:szCs w:val="20"/>
              </w:rPr>
            </w:pPr>
          </w:p>
        </w:tc>
        <w:tc>
          <w:tcPr>
            <w:tcW w:w="5205" w:type="dxa"/>
          </w:tcPr>
          <w:p w:rsidR="00506E75" w:rsidRPr="006647D9" w:rsidRDefault="00506E75">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I need to focus on</w:t>
            </w:r>
          </w:p>
        </w:tc>
        <w:tc>
          <w:tcPr>
            <w:tcW w:w="5206" w:type="dxa"/>
          </w:tcPr>
          <w:p w:rsidR="00506E75" w:rsidRPr="006647D9" w:rsidRDefault="00506E75" w:rsidP="00506E75">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My action plan</w:t>
            </w:r>
          </w:p>
        </w:tc>
      </w:tr>
    </w:tbl>
    <w:p w:rsidR="00506E75" w:rsidRPr="006647D9" w:rsidRDefault="00506E75">
      <w:pPr>
        <w:rPr>
          <w:rFonts w:ascii="Times New Roman" w:eastAsia="Nanum Gothic" w:hAnsi="Times New Roman"/>
          <w:color w:val="002060"/>
          <w:sz w:val="20"/>
          <w:szCs w:val="20"/>
        </w:rPr>
      </w:pPr>
    </w:p>
    <w:p w:rsidR="00506E75" w:rsidRPr="006647D9" w:rsidRDefault="00506E75" w:rsidP="00506E75">
      <w:pPr>
        <w:rPr>
          <w:rFonts w:ascii="Times New Roman" w:eastAsia="Nanum Gothic" w:hAnsi="Times New Roman"/>
          <w:b/>
          <w:color w:val="002060"/>
          <w:szCs w:val="20"/>
        </w:rPr>
      </w:pPr>
      <w:r w:rsidRPr="006647D9">
        <w:rPr>
          <w:rFonts w:ascii="Times New Roman" w:eastAsia="Nanum Gothic" w:hAnsi="Times New Roman"/>
          <w:b/>
          <w:color w:val="002060"/>
          <w:szCs w:val="20"/>
        </w:rPr>
        <w:t>Pre-assessment skills review</w:t>
      </w:r>
    </w:p>
    <w:p w:rsidR="00506E75" w:rsidRPr="006647D9" w:rsidRDefault="00506E75" w:rsidP="00506E75">
      <w:pPr>
        <w:rPr>
          <w:rFonts w:ascii="Times New Roman" w:eastAsia="Nanum Gothic" w:hAnsi="Times New Roman"/>
          <w:color w:val="002060"/>
          <w:sz w:val="20"/>
          <w:szCs w:val="20"/>
        </w:rPr>
      </w:pPr>
    </w:p>
    <w:tbl>
      <w:tblPr>
        <w:tblStyle w:val="TableGrid"/>
        <w:tblW w:w="0" w:type="auto"/>
        <w:tblLook w:val="04A0" w:firstRow="1" w:lastRow="0" w:firstColumn="1" w:lastColumn="0" w:noHBand="0" w:noVBand="1"/>
      </w:tblPr>
      <w:tblGrid>
        <w:gridCol w:w="5205"/>
        <w:gridCol w:w="5205"/>
        <w:gridCol w:w="5206"/>
      </w:tblGrid>
      <w:tr w:rsidR="00506E75" w:rsidRPr="006647D9" w:rsidTr="001915CE">
        <w:tc>
          <w:tcPr>
            <w:tcW w:w="5205" w:type="dxa"/>
          </w:tcPr>
          <w:p w:rsidR="00506E75" w:rsidRPr="006647D9" w:rsidRDefault="00506E75" w:rsidP="001915CE">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I feel secure in</w:t>
            </w:r>
          </w:p>
          <w:p w:rsidR="00506E75" w:rsidRPr="006647D9" w:rsidRDefault="00506E75" w:rsidP="001915CE">
            <w:pPr>
              <w:rPr>
                <w:rFonts w:ascii="Times New Roman" w:eastAsia="Nanum Gothic" w:hAnsi="Times New Roman"/>
                <w:color w:val="002060"/>
                <w:sz w:val="20"/>
                <w:szCs w:val="20"/>
              </w:rPr>
            </w:pPr>
          </w:p>
          <w:p w:rsidR="00506E75" w:rsidRPr="006647D9" w:rsidRDefault="00506E75" w:rsidP="001915CE">
            <w:pPr>
              <w:rPr>
                <w:rFonts w:ascii="Times New Roman" w:eastAsia="Nanum Gothic" w:hAnsi="Times New Roman"/>
                <w:color w:val="002060"/>
                <w:sz w:val="20"/>
                <w:szCs w:val="20"/>
              </w:rPr>
            </w:pPr>
          </w:p>
          <w:p w:rsidR="00506E75" w:rsidRPr="006647D9" w:rsidRDefault="00506E75" w:rsidP="001915CE">
            <w:pPr>
              <w:rPr>
                <w:rFonts w:ascii="Times New Roman" w:eastAsia="Nanum Gothic" w:hAnsi="Times New Roman"/>
                <w:color w:val="002060"/>
                <w:sz w:val="20"/>
                <w:szCs w:val="20"/>
              </w:rPr>
            </w:pPr>
          </w:p>
          <w:p w:rsidR="00506E75" w:rsidRPr="006647D9" w:rsidRDefault="00506E75" w:rsidP="001915CE">
            <w:pPr>
              <w:rPr>
                <w:rFonts w:ascii="Times New Roman" w:eastAsia="Nanum Gothic" w:hAnsi="Times New Roman"/>
                <w:color w:val="002060"/>
                <w:sz w:val="20"/>
                <w:szCs w:val="20"/>
              </w:rPr>
            </w:pPr>
          </w:p>
          <w:p w:rsidR="00E35828" w:rsidRPr="006647D9" w:rsidRDefault="00E35828" w:rsidP="001915CE">
            <w:pPr>
              <w:rPr>
                <w:rFonts w:ascii="Times New Roman" w:eastAsia="Nanum Gothic" w:hAnsi="Times New Roman"/>
                <w:color w:val="002060"/>
                <w:sz w:val="20"/>
                <w:szCs w:val="20"/>
              </w:rPr>
            </w:pPr>
          </w:p>
          <w:p w:rsidR="00506E75" w:rsidRPr="006647D9" w:rsidRDefault="00506E75" w:rsidP="001915CE">
            <w:pPr>
              <w:rPr>
                <w:rFonts w:ascii="Times New Roman" w:eastAsia="Nanum Gothic" w:hAnsi="Times New Roman"/>
                <w:color w:val="002060"/>
                <w:sz w:val="20"/>
                <w:szCs w:val="20"/>
              </w:rPr>
            </w:pPr>
          </w:p>
        </w:tc>
        <w:tc>
          <w:tcPr>
            <w:tcW w:w="5205" w:type="dxa"/>
          </w:tcPr>
          <w:p w:rsidR="00506E75" w:rsidRPr="006647D9" w:rsidRDefault="00506E75" w:rsidP="001915CE">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I need to focus on</w:t>
            </w:r>
          </w:p>
        </w:tc>
        <w:tc>
          <w:tcPr>
            <w:tcW w:w="5206" w:type="dxa"/>
          </w:tcPr>
          <w:p w:rsidR="00506E75" w:rsidRPr="006647D9" w:rsidRDefault="00506E75" w:rsidP="001915CE">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My action plan</w:t>
            </w:r>
          </w:p>
        </w:tc>
      </w:tr>
    </w:tbl>
    <w:p w:rsidR="00506E75" w:rsidRPr="006647D9" w:rsidRDefault="00506E75">
      <w:pPr>
        <w:rPr>
          <w:rFonts w:ascii="Times New Roman" w:eastAsia="Nanum Gothic" w:hAnsi="Times New Roman"/>
          <w:color w:val="002060"/>
          <w:szCs w:val="20"/>
        </w:rPr>
      </w:pPr>
    </w:p>
    <w:p w:rsidR="00506E75" w:rsidRPr="006647D9" w:rsidRDefault="00506E75" w:rsidP="00506E75">
      <w:pPr>
        <w:rPr>
          <w:rFonts w:ascii="Times New Roman" w:eastAsia="Nanum Gothic" w:hAnsi="Times New Roman"/>
          <w:b/>
          <w:color w:val="002060"/>
          <w:szCs w:val="20"/>
        </w:rPr>
      </w:pPr>
      <w:r w:rsidRPr="006647D9">
        <w:rPr>
          <w:rFonts w:ascii="Times New Roman" w:eastAsia="Nanum Gothic" w:hAnsi="Times New Roman"/>
          <w:b/>
          <w:color w:val="002060"/>
          <w:szCs w:val="20"/>
        </w:rPr>
        <w:t>Post-assessment review</w:t>
      </w:r>
    </w:p>
    <w:p w:rsidR="00506E75" w:rsidRPr="006647D9" w:rsidRDefault="00506E75" w:rsidP="00506E75">
      <w:pPr>
        <w:rPr>
          <w:rFonts w:ascii="Times New Roman" w:eastAsia="Nanum Gothic" w:hAnsi="Times New Roman"/>
          <w:color w:val="002060"/>
          <w:sz w:val="20"/>
          <w:szCs w:val="20"/>
        </w:rPr>
      </w:pPr>
    </w:p>
    <w:tbl>
      <w:tblPr>
        <w:tblStyle w:val="TableGrid"/>
        <w:tblW w:w="0" w:type="auto"/>
        <w:tblLook w:val="04A0" w:firstRow="1" w:lastRow="0" w:firstColumn="1" w:lastColumn="0" w:noHBand="0" w:noVBand="1"/>
      </w:tblPr>
      <w:tblGrid>
        <w:gridCol w:w="5205"/>
        <w:gridCol w:w="5205"/>
        <w:gridCol w:w="5206"/>
      </w:tblGrid>
      <w:tr w:rsidR="00506E75" w:rsidRPr="006647D9" w:rsidTr="001915CE">
        <w:tc>
          <w:tcPr>
            <w:tcW w:w="5205" w:type="dxa"/>
          </w:tcPr>
          <w:p w:rsidR="00506E75" w:rsidRPr="006647D9" w:rsidRDefault="00506E75" w:rsidP="001915CE">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Weaknesses in content knowledge</w:t>
            </w:r>
          </w:p>
          <w:p w:rsidR="00506E75" w:rsidRPr="006647D9" w:rsidRDefault="00506E75" w:rsidP="001915CE">
            <w:pPr>
              <w:rPr>
                <w:rFonts w:ascii="Times New Roman" w:eastAsia="Nanum Gothic" w:hAnsi="Times New Roman"/>
                <w:color w:val="002060"/>
                <w:sz w:val="20"/>
                <w:szCs w:val="20"/>
              </w:rPr>
            </w:pPr>
          </w:p>
          <w:p w:rsidR="00506E75" w:rsidRPr="006647D9" w:rsidRDefault="00506E75" w:rsidP="001915CE">
            <w:pPr>
              <w:rPr>
                <w:rFonts w:ascii="Times New Roman" w:eastAsia="Nanum Gothic" w:hAnsi="Times New Roman"/>
                <w:color w:val="002060"/>
                <w:sz w:val="20"/>
                <w:szCs w:val="20"/>
              </w:rPr>
            </w:pPr>
          </w:p>
          <w:p w:rsidR="00506E75" w:rsidRPr="006647D9" w:rsidRDefault="00506E75" w:rsidP="001915CE">
            <w:pPr>
              <w:rPr>
                <w:rFonts w:ascii="Times New Roman" w:eastAsia="Nanum Gothic" w:hAnsi="Times New Roman"/>
                <w:color w:val="002060"/>
                <w:sz w:val="20"/>
                <w:szCs w:val="20"/>
              </w:rPr>
            </w:pPr>
          </w:p>
          <w:p w:rsidR="00506E75" w:rsidRPr="006647D9" w:rsidRDefault="00506E75" w:rsidP="001915CE">
            <w:pPr>
              <w:rPr>
                <w:rFonts w:ascii="Times New Roman" w:eastAsia="Nanum Gothic" w:hAnsi="Times New Roman"/>
                <w:color w:val="002060"/>
                <w:sz w:val="20"/>
                <w:szCs w:val="20"/>
              </w:rPr>
            </w:pPr>
          </w:p>
          <w:p w:rsidR="00E35828" w:rsidRPr="006647D9" w:rsidRDefault="00E35828" w:rsidP="001915CE">
            <w:pPr>
              <w:rPr>
                <w:rFonts w:ascii="Times New Roman" w:eastAsia="Nanum Gothic" w:hAnsi="Times New Roman"/>
                <w:color w:val="002060"/>
                <w:sz w:val="20"/>
                <w:szCs w:val="20"/>
              </w:rPr>
            </w:pPr>
          </w:p>
          <w:p w:rsidR="00E35828" w:rsidRPr="006647D9" w:rsidRDefault="00E35828" w:rsidP="001915CE">
            <w:pPr>
              <w:rPr>
                <w:rFonts w:ascii="Times New Roman" w:eastAsia="Nanum Gothic" w:hAnsi="Times New Roman"/>
                <w:color w:val="002060"/>
                <w:sz w:val="20"/>
                <w:szCs w:val="20"/>
              </w:rPr>
            </w:pPr>
          </w:p>
          <w:p w:rsidR="00506E75" w:rsidRPr="006647D9" w:rsidRDefault="00506E75" w:rsidP="001915CE">
            <w:pPr>
              <w:rPr>
                <w:rFonts w:ascii="Times New Roman" w:eastAsia="Nanum Gothic" w:hAnsi="Times New Roman"/>
                <w:color w:val="002060"/>
                <w:sz w:val="20"/>
                <w:szCs w:val="20"/>
              </w:rPr>
            </w:pPr>
          </w:p>
        </w:tc>
        <w:tc>
          <w:tcPr>
            <w:tcW w:w="5205" w:type="dxa"/>
          </w:tcPr>
          <w:p w:rsidR="00506E75" w:rsidRPr="006647D9" w:rsidRDefault="00506E75" w:rsidP="001915CE">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Skills I need to focus on</w:t>
            </w:r>
          </w:p>
        </w:tc>
        <w:tc>
          <w:tcPr>
            <w:tcW w:w="5206" w:type="dxa"/>
          </w:tcPr>
          <w:p w:rsidR="00506E75" w:rsidRPr="006647D9" w:rsidRDefault="00506E75" w:rsidP="001915CE">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My action plan</w:t>
            </w:r>
          </w:p>
        </w:tc>
      </w:tr>
      <w:tr w:rsidR="00243B1C" w:rsidRPr="006647D9" w:rsidTr="001915CE">
        <w:tc>
          <w:tcPr>
            <w:tcW w:w="15616" w:type="dxa"/>
            <w:gridSpan w:val="3"/>
          </w:tcPr>
          <w:p w:rsidR="00243B1C" w:rsidRPr="006647D9" w:rsidRDefault="00243B1C" w:rsidP="001915CE">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Retest / review – teacher and student comment</w:t>
            </w:r>
          </w:p>
          <w:p w:rsidR="00243B1C" w:rsidRPr="006647D9" w:rsidRDefault="00243B1C" w:rsidP="001915CE">
            <w:pPr>
              <w:rPr>
                <w:rFonts w:ascii="Times New Roman" w:eastAsia="Nanum Gothic" w:hAnsi="Times New Roman"/>
                <w:color w:val="002060"/>
                <w:sz w:val="20"/>
                <w:szCs w:val="20"/>
              </w:rPr>
            </w:pPr>
          </w:p>
          <w:p w:rsidR="00E35828" w:rsidRPr="006647D9" w:rsidRDefault="00E35828" w:rsidP="001915CE">
            <w:pPr>
              <w:rPr>
                <w:rFonts w:ascii="Times New Roman" w:eastAsia="Nanum Gothic" w:hAnsi="Times New Roman"/>
                <w:color w:val="002060"/>
                <w:sz w:val="20"/>
                <w:szCs w:val="20"/>
              </w:rPr>
            </w:pPr>
          </w:p>
          <w:p w:rsidR="00E35828" w:rsidRPr="006647D9" w:rsidRDefault="00E35828" w:rsidP="001915CE">
            <w:pPr>
              <w:rPr>
                <w:rFonts w:ascii="Times New Roman" w:eastAsia="Nanum Gothic" w:hAnsi="Times New Roman"/>
                <w:color w:val="002060"/>
                <w:sz w:val="20"/>
                <w:szCs w:val="20"/>
              </w:rPr>
            </w:pPr>
          </w:p>
          <w:p w:rsidR="00243B1C" w:rsidRPr="006647D9" w:rsidRDefault="00243B1C" w:rsidP="001915CE">
            <w:pPr>
              <w:rPr>
                <w:rFonts w:ascii="Times New Roman" w:eastAsia="Nanum Gothic" w:hAnsi="Times New Roman"/>
                <w:color w:val="002060"/>
                <w:sz w:val="20"/>
                <w:szCs w:val="20"/>
              </w:rPr>
            </w:pPr>
          </w:p>
        </w:tc>
      </w:tr>
    </w:tbl>
    <w:p w:rsidR="00506E75" w:rsidRPr="006647D9" w:rsidRDefault="00506E75">
      <w:pPr>
        <w:rPr>
          <w:rFonts w:ascii="Times New Roman" w:eastAsia="Nanum Gothic" w:hAnsi="Times New Roman"/>
          <w:b/>
          <w:color w:val="002060"/>
          <w:szCs w:val="20"/>
        </w:rPr>
      </w:pPr>
      <w:r w:rsidRPr="006647D9">
        <w:rPr>
          <w:rFonts w:ascii="Times New Roman" w:eastAsia="Nanum Gothic" w:hAnsi="Times New Roman"/>
          <w:b/>
          <w:color w:val="002060"/>
          <w:szCs w:val="20"/>
        </w:rPr>
        <w:t xml:space="preserve">Revision planning </w:t>
      </w:r>
    </w:p>
    <w:p w:rsidR="00243B1C" w:rsidRPr="006647D9" w:rsidRDefault="00243B1C">
      <w:pPr>
        <w:rPr>
          <w:rFonts w:ascii="Times New Roman" w:eastAsia="Nanum Gothic" w:hAnsi="Times New Roman"/>
          <w:color w:val="002060"/>
          <w:szCs w:val="20"/>
        </w:rPr>
      </w:pPr>
    </w:p>
    <w:tbl>
      <w:tblPr>
        <w:tblStyle w:val="TableGrid"/>
        <w:tblW w:w="0" w:type="auto"/>
        <w:tblLook w:val="04A0" w:firstRow="1" w:lastRow="0" w:firstColumn="1" w:lastColumn="0" w:noHBand="0" w:noVBand="1"/>
      </w:tblPr>
      <w:tblGrid>
        <w:gridCol w:w="8897"/>
        <w:gridCol w:w="1559"/>
        <w:gridCol w:w="1701"/>
        <w:gridCol w:w="1701"/>
        <w:gridCol w:w="1758"/>
      </w:tblGrid>
      <w:tr w:rsidR="00243B1C" w:rsidRPr="006647D9" w:rsidTr="00243B1C">
        <w:tc>
          <w:tcPr>
            <w:tcW w:w="8897" w:type="dxa"/>
          </w:tcPr>
          <w:p w:rsidR="00243B1C" w:rsidRPr="006647D9" w:rsidRDefault="00243B1C">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Spec point</w:t>
            </w:r>
          </w:p>
          <w:p w:rsidR="00243B1C" w:rsidRPr="006647D9" w:rsidRDefault="00243B1C">
            <w:pPr>
              <w:rPr>
                <w:rFonts w:ascii="Times New Roman" w:eastAsia="Nanum Gothic" w:hAnsi="Times New Roman"/>
                <w:color w:val="002060"/>
                <w:sz w:val="20"/>
                <w:szCs w:val="20"/>
              </w:rPr>
            </w:pPr>
          </w:p>
        </w:tc>
        <w:tc>
          <w:tcPr>
            <w:tcW w:w="1559" w:type="dxa"/>
          </w:tcPr>
          <w:p w:rsidR="00243B1C" w:rsidRPr="006647D9" w:rsidRDefault="00243B1C">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lastRenderedPageBreak/>
              <w:t>Notes complete</w:t>
            </w:r>
          </w:p>
        </w:tc>
        <w:tc>
          <w:tcPr>
            <w:tcW w:w="1701" w:type="dxa"/>
          </w:tcPr>
          <w:p w:rsidR="00243B1C" w:rsidRPr="006647D9" w:rsidRDefault="00243B1C">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 xml:space="preserve">Revision </w:t>
            </w:r>
            <w:r w:rsidRPr="006647D9">
              <w:rPr>
                <w:rFonts w:ascii="Times New Roman" w:eastAsia="Nanum Gothic" w:hAnsi="Times New Roman"/>
                <w:color w:val="002060"/>
                <w:sz w:val="20"/>
                <w:szCs w:val="20"/>
              </w:rPr>
              <w:lastRenderedPageBreak/>
              <w:t>materials</w:t>
            </w:r>
          </w:p>
        </w:tc>
        <w:tc>
          <w:tcPr>
            <w:tcW w:w="1701" w:type="dxa"/>
          </w:tcPr>
          <w:p w:rsidR="00243B1C" w:rsidRPr="006647D9" w:rsidRDefault="00243B1C" w:rsidP="00243B1C">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lastRenderedPageBreak/>
              <w:t xml:space="preserve">Past paper Qs </w:t>
            </w:r>
          </w:p>
        </w:tc>
        <w:tc>
          <w:tcPr>
            <w:tcW w:w="1758" w:type="dxa"/>
          </w:tcPr>
          <w:p w:rsidR="00243B1C" w:rsidRPr="006647D9" w:rsidRDefault="00243B1C">
            <w:pPr>
              <w:rPr>
                <w:rFonts w:ascii="Times New Roman" w:eastAsia="Nanum Gothic" w:hAnsi="Times New Roman"/>
                <w:color w:val="002060"/>
                <w:sz w:val="20"/>
                <w:szCs w:val="20"/>
              </w:rPr>
            </w:pPr>
            <w:r w:rsidRPr="006647D9">
              <w:rPr>
                <w:rFonts w:ascii="Times New Roman" w:eastAsia="Nanum Gothic" w:hAnsi="Times New Roman"/>
                <w:color w:val="002060"/>
                <w:sz w:val="20"/>
                <w:szCs w:val="20"/>
              </w:rPr>
              <w:t>Timed conditions</w:t>
            </w:r>
          </w:p>
        </w:tc>
      </w:tr>
      <w:tr w:rsidR="009D117F" w:rsidRPr="006647D9" w:rsidTr="00243B1C">
        <w:tc>
          <w:tcPr>
            <w:tcW w:w="8897" w:type="dxa"/>
          </w:tcPr>
          <w:p w:rsidR="009D117F" w:rsidRDefault="009D117F" w:rsidP="009D117F">
            <w:pPr>
              <w:pStyle w:val="NoSpacing"/>
              <w:tabs>
                <w:tab w:val="left" w:pos="284"/>
              </w:tabs>
              <w:rPr>
                <w:rFonts w:ascii="Times New Roman" w:hAnsi="Times New Roman"/>
                <w:sz w:val="20"/>
                <w:lang w:eastAsia="en-GB"/>
              </w:rPr>
            </w:pPr>
            <w:r>
              <w:rPr>
                <w:rFonts w:ascii="Times New Roman" w:hAnsi="Times New Roman"/>
                <w:sz w:val="20"/>
                <w:lang w:eastAsia="en-GB"/>
              </w:rPr>
              <w:t>T</w:t>
            </w:r>
            <w:r w:rsidRPr="009D117F">
              <w:rPr>
                <w:rFonts w:ascii="Times New Roman" w:hAnsi="Times New Roman"/>
                <w:sz w:val="20"/>
                <w:lang w:eastAsia="en-GB"/>
              </w:rPr>
              <w:t>he role and functions of the education system, including its relationship to the economy and to class structure</w:t>
            </w:r>
            <w:r>
              <w:rPr>
                <w:rFonts w:ascii="Times New Roman" w:hAnsi="Times New Roman"/>
                <w:sz w:val="20"/>
                <w:lang w:eastAsia="en-GB"/>
              </w:rPr>
              <w:t>.</w:t>
            </w:r>
          </w:p>
          <w:p w:rsidR="009D117F" w:rsidRPr="009D117F" w:rsidRDefault="009D117F" w:rsidP="009D117F">
            <w:pPr>
              <w:pStyle w:val="NoSpacing"/>
              <w:numPr>
                <w:ilvl w:val="0"/>
                <w:numId w:val="42"/>
              </w:numPr>
              <w:tabs>
                <w:tab w:val="left" w:pos="142"/>
              </w:tabs>
              <w:rPr>
                <w:rFonts w:ascii="Times New Roman" w:eastAsia="Nanum Gothic" w:hAnsi="Times New Roman"/>
                <w:sz w:val="20"/>
                <w:szCs w:val="20"/>
              </w:rPr>
            </w:pPr>
            <w:r w:rsidRPr="009D117F">
              <w:rPr>
                <w:rFonts w:ascii="Times New Roman" w:eastAsia="Nanum Gothic" w:hAnsi="Times New Roman"/>
                <w:sz w:val="20"/>
                <w:szCs w:val="20"/>
              </w:rPr>
              <w:t>Marxism</w:t>
            </w:r>
          </w:p>
          <w:p w:rsidR="009D117F" w:rsidRDefault="009D117F" w:rsidP="009D117F">
            <w:pPr>
              <w:pStyle w:val="NoSpacing"/>
              <w:numPr>
                <w:ilvl w:val="0"/>
                <w:numId w:val="42"/>
              </w:numPr>
              <w:tabs>
                <w:tab w:val="left" w:pos="142"/>
              </w:tabs>
              <w:rPr>
                <w:rFonts w:ascii="Times New Roman" w:eastAsia="Nanum Gothic" w:hAnsi="Times New Roman"/>
                <w:sz w:val="20"/>
                <w:szCs w:val="20"/>
              </w:rPr>
            </w:pPr>
            <w:r>
              <w:rPr>
                <w:rFonts w:ascii="Times New Roman" w:eastAsia="Nanum Gothic" w:hAnsi="Times New Roman"/>
                <w:sz w:val="20"/>
                <w:szCs w:val="20"/>
              </w:rPr>
              <w:t>Functionalism</w:t>
            </w:r>
          </w:p>
          <w:p w:rsidR="009D117F" w:rsidRDefault="009D117F" w:rsidP="009D117F">
            <w:pPr>
              <w:pStyle w:val="NoSpacing"/>
              <w:numPr>
                <w:ilvl w:val="0"/>
                <w:numId w:val="42"/>
              </w:numPr>
              <w:tabs>
                <w:tab w:val="left" w:pos="142"/>
              </w:tabs>
              <w:rPr>
                <w:rFonts w:ascii="Times New Roman" w:eastAsia="Nanum Gothic" w:hAnsi="Times New Roman"/>
                <w:sz w:val="20"/>
                <w:szCs w:val="20"/>
              </w:rPr>
            </w:pPr>
            <w:r>
              <w:rPr>
                <w:rFonts w:ascii="Times New Roman" w:eastAsia="Nanum Gothic" w:hAnsi="Times New Roman"/>
                <w:sz w:val="20"/>
                <w:szCs w:val="20"/>
              </w:rPr>
              <w:t>Feminism</w:t>
            </w:r>
          </w:p>
          <w:p w:rsidR="009D117F" w:rsidRDefault="009D117F" w:rsidP="009D117F">
            <w:pPr>
              <w:pStyle w:val="NoSpacing"/>
              <w:numPr>
                <w:ilvl w:val="0"/>
                <w:numId w:val="42"/>
              </w:numPr>
              <w:tabs>
                <w:tab w:val="left" w:pos="142"/>
              </w:tabs>
              <w:rPr>
                <w:rFonts w:ascii="Times New Roman" w:eastAsia="Nanum Gothic" w:hAnsi="Times New Roman"/>
                <w:sz w:val="20"/>
                <w:szCs w:val="20"/>
              </w:rPr>
            </w:pPr>
            <w:r>
              <w:rPr>
                <w:rFonts w:ascii="Times New Roman" w:eastAsia="Nanum Gothic" w:hAnsi="Times New Roman"/>
                <w:sz w:val="20"/>
                <w:szCs w:val="20"/>
              </w:rPr>
              <w:t>New Right</w:t>
            </w:r>
          </w:p>
          <w:p w:rsidR="009D117F" w:rsidRDefault="009D117F" w:rsidP="009D117F">
            <w:pPr>
              <w:pStyle w:val="NoSpacing"/>
              <w:numPr>
                <w:ilvl w:val="0"/>
                <w:numId w:val="42"/>
              </w:numPr>
              <w:tabs>
                <w:tab w:val="left" w:pos="284"/>
              </w:tabs>
              <w:rPr>
                <w:rFonts w:ascii="Times New Roman" w:hAnsi="Times New Roman"/>
                <w:sz w:val="20"/>
                <w:lang w:eastAsia="en-GB"/>
              </w:rPr>
            </w:pPr>
            <w:r>
              <w:rPr>
                <w:rFonts w:ascii="Times New Roman" w:eastAsia="Nanum Gothic" w:hAnsi="Times New Roman"/>
                <w:sz w:val="20"/>
                <w:szCs w:val="20"/>
              </w:rPr>
              <w:t>Neoliberalism</w:t>
            </w:r>
          </w:p>
        </w:tc>
        <w:tc>
          <w:tcPr>
            <w:tcW w:w="1559" w:type="dxa"/>
          </w:tcPr>
          <w:p w:rsidR="009D117F" w:rsidRPr="006647D9" w:rsidRDefault="009D117F">
            <w:pPr>
              <w:rPr>
                <w:rFonts w:ascii="Times New Roman" w:eastAsia="Nanum Gothic" w:hAnsi="Times New Roman"/>
                <w:color w:val="002060"/>
                <w:sz w:val="20"/>
                <w:szCs w:val="20"/>
              </w:rPr>
            </w:pPr>
          </w:p>
        </w:tc>
        <w:tc>
          <w:tcPr>
            <w:tcW w:w="1701" w:type="dxa"/>
          </w:tcPr>
          <w:p w:rsidR="009D117F" w:rsidRPr="006647D9" w:rsidRDefault="009D117F">
            <w:pPr>
              <w:rPr>
                <w:rFonts w:ascii="Times New Roman" w:eastAsia="Nanum Gothic" w:hAnsi="Times New Roman"/>
                <w:color w:val="002060"/>
                <w:sz w:val="20"/>
                <w:szCs w:val="20"/>
              </w:rPr>
            </w:pPr>
          </w:p>
        </w:tc>
        <w:tc>
          <w:tcPr>
            <w:tcW w:w="1701" w:type="dxa"/>
          </w:tcPr>
          <w:p w:rsidR="009D117F" w:rsidRPr="006647D9" w:rsidRDefault="009D117F" w:rsidP="00243B1C">
            <w:pPr>
              <w:rPr>
                <w:rFonts w:ascii="Times New Roman" w:eastAsia="Nanum Gothic" w:hAnsi="Times New Roman"/>
                <w:color w:val="002060"/>
                <w:sz w:val="20"/>
                <w:szCs w:val="20"/>
              </w:rPr>
            </w:pPr>
          </w:p>
        </w:tc>
        <w:tc>
          <w:tcPr>
            <w:tcW w:w="1758" w:type="dxa"/>
          </w:tcPr>
          <w:p w:rsidR="009D117F" w:rsidRPr="006647D9" w:rsidRDefault="009D117F">
            <w:pPr>
              <w:rPr>
                <w:rFonts w:ascii="Times New Roman" w:eastAsia="Nanum Gothic" w:hAnsi="Times New Roman"/>
                <w:color w:val="002060"/>
                <w:sz w:val="20"/>
                <w:szCs w:val="20"/>
              </w:rPr>
            </w:pPr>
          </w:p>
        </w:tc>
      </w:tr>
      <w:tr w:rsidR="00E35828" w:rsidRPr="006647D9" w:rsidTr="00243B1C">
        <w:tc>
          <w:tcPr>
            <w:tcW w:w="8897" w:type="dxa"/>
          </w:tcPr>
          <w:p w:rsidR="001915CE" w:rsidRDefault="009D117F" w:rsidP="009D117F">
            <w:pPr>
              <w:pStyle w:val="NoSpacing"/>
              <w:tabs>
                <w:tab w:val="left" w:pos="284"/>
              </w:tabs>
              <w:rPr>
                <w:rFonts w:ascii="Times New Roman" w:hAnsi="Times New Roman"/>
                <w:sz w:val="20"/>
                <w:lang w:eastAsia="en-GB"/>
              </w:rPr>
            </w:pPr>
            <w:r>
              <w:rPr>
                <w:rFonts w:ascii="Times New Roman" w:hAnsi="Times New Roman"/>
                <w:sz w:val="20"/>
                <w:lang w:eastAsia="en-GB"/>
              </w:rPr>
              <w:t>D</w:t>
            </w:r>
            <w:r w:rsidR="001915CE" w:rsidRPr="00104894">
              <w:rPr>
                <w:rFonts w:ascii="Times New Roman" w:hAnsi="Times New Roman"/>
                <w:sz w:val="20"/>
                <w:lang w:eastAsia="en-GB"/>
              </w:rPr>
              <w:t>ifferential educational achievement in contemporary society of</w:t>
            </w:r>
            <w:r w:rsidR="001915CE">
              <w:rPr>
                <w:rFonts w:ascii="Times New Roman" w:hAnsi="Times New Roman"/>
                <w:sz w:val="20"/>
                <w:lang w:eastAsia="en-GB"/>
              </w:rPr>
              <w:t xml:space="preserve"> social groups by:</w:t>
            </w:r>
          </w:p>
          <w:p w:rsidR="00E35828" w:rsidRDefault="001915CE" w:rsidP="001915CE">
            <w:pPr>
              <w:pStyle w:val="NoSpacing"/>
              <w:numPr>
                <w:ilvl w:val="0"/>
                <w:numId w:val="29"/>
              </w:numPr>
              <w:rPr>
                <w:rFonts w:ascii="Times New Roman" w:hAnsi="Times New Roman"/>
                <w:sz w:val="20"/>
                <w:lang w:eastAsia="en-GB"/>
              </w:rPr>
            </w:pPr>
            <w:r>
              <w:rPr>
                <w:rFonts w:ascii="Times New Roman" w:hAnsi="Times New Roman"/>
                <w:sz w:val="20"/>
                <w:lang w:eastAsia="en-GB"/>
              </w:rPr>
              <w:t>Social class</w:t>
            </w:r>
          </w:p>
          <w:p w:rsidR="009D117F" w:rsidRDefault="009D117F" w:rsidP="001915CE">
            <w:pPr>
              <w:pStyle w:val="NoSpacing"/>
              <w:numPr>
                <w:ilvl w:val="0"/>
                <w:numId w:val="29"/>
              </w:numPr>
              <w:rPr>
                <w:rFonts w:ascii="Times New Roman" w:hAnsi="Times New Roman"/>
                <w:sz w:val="20"/>
                <w:lang w:eastAsia="en-GB"/>
              </w:rPr>
            </w:pPr>
            <w:r>
              <w:rPr>
                <w:rFonts w:ascii="Times New Roman" w:hAnsi="Times New Roman"/>
                <w:sz w:val="20"/>
                <w:lang w:eastAsia="en-GB"/>
              </w:rPr>
              <w:t xml:space="preserve">Gender </w:t>
            </w:r>
          </w:p>
          <w:p w:rsidR="009D117F" w:rsidRDefault="009D117F" w:rsidP="001915CE">
            <w:pPr>
              <w:pStyle w:val="NoSpacing"/>
              <w:numPr>
                <w:ilvl w:val="0"/>
                <w:numId w:val="29"/>
              </w:numPr>
              <w:rPr>
                <w:rFonts w:ascii="Times New Roman" w:hAnsi="Times New Roman"/>
                <w:sz w:val="20"/>
                <w:lang w:eastAsia="en-GB"/>
              </w:rPr>
            </w:pPr>
            <w:r>
              <w:rPr>
                <w:rFonts w:ascii="Times New Roman" w:hAnsi="Times New Roman"/>
                <w:sz w:val="20"/>
                <w:lang w:eastAsia="en-GB"/>
              </w:rPr>
              <w:t xml:space="preserve">Ethnicity </w:t>
            </w:r>
          </w:p>
          <w:p w:rsidR="001915CE" w:rsidRPr="001915CE" w:rsidRDefault="001915CE" w:rsidP="001915CE">
            <w:pPr>
              <w:pStyle w:val="NoSpacing"/>
              <w:ind w:left="2121"/>
              <w:rPr>
                <w:rFonts w:ascii="Times New Roman" w:hAnsi="Times New Roman"/>
                <w:sz w:val="20"/>
                <w:lang w:eastAsia="en-GB"/>
              </w:rPr>
            </w:pPr>
          </w:p>
        </w:tc>
        <w:tc>
          <w:tcPr>
            <w:tcW w:w="1559" w:type="dxa"/>
          </w:tcPr>
          <w:p w:rsidR="00E35828" w:rsidRPr="006647D9" w:rsidRDefault="00E35828">
            <w:pPr>
              <w:rPr>
                <w:rFonts w:ascii="Times New Roman" w:eastAsia="Nanum Gothic" w:hAnsi="Times New Roman"/>
                <w:color w:val="002060"/>
                <w:sz w:val="20"/>
                <w:szCs w:val="20"/>
              </w:rPr>
            </w:pPr>
          </w:p>
        </w:tc>
        <w:tc>
          <w:tcPr>
            <w:tcW w:w="1701" w:type="dxa"/>
          </w:tcPr>
          <w:p w:rsidR="00E35828" w:rsidRPr="006647D9" w:rsidRDefault="00E35828">
            <w:pPr>
              <w:rPr>
                <w:rFonts w:ascii="Times New Roman" w:eastAsia="Nanum Gothic" w:hAnsi="Times New Roman"/>
                <w:color w:val="002060"/>
                <w:sz w:val="20"/>
                <w:szCs w:val="20"/>
              </w:rPr>
            </w:pPr>
          </w:p>
        </w:tc>
        <w:tc>
          <w:tcPr>
            <w:tcW w:w="1701" w:type="dxa"/>
          </w:tcPr>
          <w:p w:rsidR="00E35828" w:rsidRPr="006647D9" w:rsidRDefault="00E35828" w:rsidP="00243B1C">
            <w:pPr>
              <w:rPr>
                <w:rFonts w:ascii="Times New Roman" w:eastAsia="Nanum Gothic" w:hAnsi="Times New Roman"/>
                <w:color w:val="002060"/>
                <w:sz w:val="20"/>
                <w:szCs w:val="20"/>
              </w:rPr>
            </w:pPr>
          </w:p>
        </w:tc>
        <w:tc>
          <w:tcPr>
            <w:tcW w:w="1758" w:type="dxa"/>
          </w:tcPr>
          <w:p w:rsidR="00E35828" w:rsidRPr="006647D9" w:rsidRDefault="00E35828">
            <w:pPr>
              <w:rPr>
                <w:rFonts w:ascii="Times New Roman" w:eastAsia="Nanum Gothic" w:hAnsi="Times New Roman"/>
                <w:color w:val="002060"/>
                <w:sz w:val="20"/>
                <w:szCs w:val="20"/>
              </w:rPr>
            </w:pPr>
          </w:p>
        </w:tc>
      </w:tr>
      <w:tr w:rsidR="00E35828" w:rsidRPr="006647D9" w:rsidTr="00243B1C">
        <w:tc>
          <w:tcPr>
            <w:tcW w:w="8897" w:type="dxa"/>
          </w:tcPr>
          <w:p w:rsidR="00F26955" w:rsidRDefault="009D117F" w:rsidP="009D117F">
            <w:pPr>
              <w:pStyle w:val="NoSpacing"/>
              <w:tabs>
                <w:tab w:val="left" w:pos="142"/>
              </w:tabs>
              <w:rPr>
                <w:rFonts w:ascii="Times New Roman" w:eastAsia="Nanum Gothic" w:hAnsi="Times New Roman"/>
                <w:sz w:val="20"/>
                <w:szCs w:val="20"/>
              </w:rPr>
            </w:pPr>
            <w:r>
              <w:rPr>
                <w:rFonts w:ascii="Times New Roman" w:eastAsia="Nanum Gothic" w:hAnsi="Times New Roman"/>
                <w:sz w:val="20"/>
                <w:szCs w:val="20"/>
              </w:rPr>
              <w:t>R</w:t>
            </w:r>
            <w:r w:rsidRPr="009D117F">
              <w:rPr>
                <w:rFonts w:ascii="Times New Roman" w:eastAsia="Nanum Gothic" w:hAnsi="Times New Roman"/>
                <w:sz w:val="20"/>
                <w:szCs w:val="20"/>
              </w:rPr>
              <w:t>elationships and processes within schools, with particular reference to</w:t>
            </w:r>
            <w:r w:rsidR="00F26955">
              <w:rPr>
                <w:rFonts w:ascii="Times New Roman" w:eastAsia="Nanum Gothic" w:hAnsi="Times New Roman"/>
                <w:sz w:val="20"/>
                <w:szCs w:val="20"/>
              </w:rPr>
              <w:t>:</w:t>
            </w:r>
          </w:p>
          <w:p w:rsidR="00F26955" w:rsidRDefault="009D117F" w:rsidP="00F26955">
            <w:pPr>
              <w:pStyle w:val="NoSpacing"/>
              <w:numPr>
                <w:ilvl w:val="0"/>
                <w:numId w:val="44"/>
              </w:numPr>
              <w:tabs>
                <w:tab w:val="left" w:pos="142"/>
              </w:tabs>
              <w:rPr>
                <w:rFonts w:ascii="Times New Roman" w:eastAsia="Nanum Gothic" w:hAnsi="Times New Roman"/>
                <w:sz w:val="20"/>
                <w:szCs w:val="20"/>
              </w:rPr>
            </w:pPr>
            <w:r w:rsidRPr="009D117F">
              <w:rPr>
                <w:rFonts w:ascii="Times New Roman" w:eastAsia="Nanum Gothic" w:hAnsi="Times New Roman"/>
                <w:sz w:val="20"/>
                <w:szCs w:val="20"/>
              </w:rPr>
              <w:t>teacher/pupil relationships</w:t>
            </w:r>
          </w:p>
          <w:p w:rsidR="00F26955" w:rsidRDefault="009D117F" w:rsidP="00F26955">
            <w:pPr>
              <w:pStyle w:val="NoSpacing"/>
              <w:numPr>
                <w:ilvl w:val="0"/>
                <w:numId w:val="44"/>
              </w:numPr>
              <w:tabs>
                <w:tab w:val="left" w:pos="142"/>
              </w:tabs>
              <w:rPr>
                <w:rFonts w:ascii="Times New Roman" w:eastAsia="Nanum Gothic" w:hAnsi="Times New Roman"/>
                <w:sz w:val="20"/>
                <w:szCs w:val="20"/>
              </w:rPr>
            </w:pPr>
            <w:r w:rsidRPr="009D117F">
              <w:rPr>
                <w:rFonts w:ascii="Times New Roman" w:eastAsia="Nanum Gothic" w:hAnsi="Times New Roman"/>
                <w:sz w:val="20"/>
                <w:szCs w:val="20"/>
              </w:rPr>
              <w:t>pupil identities and subcultures</w:t>
            </w:r>
          </w:p>
          <w:p w:rsidR="00F26955" w:rsidRDefault="009D117F" w:rsidP="00F26955">
            <w:pPr>
              <w:pStyle w:val="NoSpacing"/>
              <w:numPr>
                <w:ilvl w:val="0"/>
                <w:numId w:val="44"/>
              </w:numPr>
              <w:tabs>
                <w:tab w:val="left" w:pos="142"/>
              </w:tabs>
              <w:rPr>
                <w:rFonts w:ascii="Times New Roman" w:eastAsia="Nanum Gothic" w:hAnsi="Times New Roman"/>
                <w:sz w:val="20"/>
                <w:szCs w:val="20"/>
              </w:rPr>
            </w:pPr>
            <w:r w:rsidRPr="009D117F">
              <w:rPr>
                <w:rFonts w:ascii="Times New Roman" w:eastAsia="Nanum Gothic" w:hAnsi="Times New Roman"/>
                <w:sz w:val="20"/>
                <w:szCs w:val="20"/>
              </w:rPr>
              <w:t>the hidden curriculum</w:t>
            </w:r>
          </w:p>
          <w:p w:rsidR="001915CE" w:rsidRPr="001915CE" w:rsidRDefault="009D117F" w:rsidP="00F26955">
            <w:pPr>
              <w:pStyle w:val="NoSpacing"/>
              <w:numPr>
                <w:ilvl w:val="0"/>
                <w:numId w:val="44"/>
              </w:numPr>
              <w:tabs>
                <w:tab w:val="left" w:pos="142"/>
              </w:tabs>
              <w:rPr>
                <w:rFonts w:ascii="Times New Roman" w:eastAsia="Nanum Gothic" w:hAnsi="Times New Roman"/>
                <w:sz w:val="20"/>
                <w:szCs w:val="20"/>
              </w:rPr>
            </w:pPr>
            <w:r w:rsidRPr="009D117F">
              <w:rPr>
                <w:rFonts w:ascii="Times New Roman" w:eastAsia="Nanum Gothic" w:hAnsi="Times New Roman"/>
                <w:sz w:val="20"/>
                <w:szCs w:val="20"/>
              </w:rPr>
              <w:t>the organisation of teaching and learning</w:t>
            </w:r>
          </w:p>
        </w:tc>
        <w:tc>
          <w:tcPr>
            <w:tcW w:w="1559" w:type="dxa"/>
          </w:tcPr>
          <w:p w:rsidR="00E35828" w:rsidRPr="006647D9" w:rsidRDefault="00E35828">
            <w:pPr>
              <w:rPr>
                <w:rFonts w:ascii="Times New Roman" w:eastAsia="Nanum Gothic" w:hAnsi="Times New Roman"/>
                <w:color w:val="002060"/>
                <w:sz w:val="20"/>
                <w:szCs w:val="20"/>
              </w:rPr>
            </w:pPr>
          </w:p>
        </w:tc>
        <w:tc>
          <w:tcPr>
            <w:tcW w:w="1701" w:type="dxa"/>
          </w:tcPr>
          <w:p w:rsidR="00E35828" w:rsidRPr="006647D9" w:rsidRDefault="00E35828">
            <w:pPr>
              <w:rPr>
                <w:rFonts w:ascii="Times New Roman" w:eastAsia="Nanum Gothic" w:hAnsi="Times New Roman"/>
                <w:color w:val="002060"/>
                <w:sz w:val="20"/>
                <w:szCs w:val="20"/>
              </w:rPr>
            </w:pPr>
          </w:p>
        </w:tc>
        <w:tc>
          <w:tcPr>
            <w:tcW w:w="1701" w:type="dxa"/>
          </w:tcPr>
          <w:p w:rsidR="00E35828" w:rsidRPr="006647D9" w:rsidRDefault="00E35828" w:rsidP="00243B1C">
            <w:pPr>
              <w:rPr>
                <w:rFonts w:ascii="Times New Roman" w:eastAsia="Nanum Gothic" w:hAnsi="Times New Roman"/>
                <w:color w:val="002060"/>
                <w:sz w:val="20"/>
                <w:szCs w:val="20"/>
              </w:rPr>
            </w:pPr>
          </w:p>
        </w:tc>
        <w:tc>
          <w:tcPr>
            <w:tcW w:w="1758" w:type="dxa"/>
          </w:tcPr>
          <w:p w:rsidR="00E35828" w:rsidRPr="006647D9" w:rsidRDefault="00E35828">
            <w:pPr>
              <w:rPr>
                <w:rFonts w:ascii="Times New Roman" w:eastAsia="Nanum Gothic" w:hAnsi="Times New Roman"/>
                <w:color w:val="002060"/>
                <w:sz w:val="20"/>
                <w:szCs w:val="20"/>
              </w:rPr>
            </w:pPr>
          </w:p>
        </w:tc>
      </w:tr>
      <w:tr w:rsidR="009D117F" w:rsidRPr="006647D9" w:rsidTr="00243B1C">
        <w:tc>
          <w:tcPr>
            <w:tcW w:w="8897" w:type="dxa"/>
          </w:tcPr>
          <w:p w:rsidR="00F26955" w:rsidRDefault="00F26955" w:rsidP="009D117F">
            <w:pPr>
              <w:pStyle w:val="NoSpacing"/>
              <w:tabs>
                <w:tab w:val="left" w:pos="142"/>
              </w:tabs>
              <w:rPr>
                <w:rFonts w:ascii="Times New Roman" w:eastAsia="Nanum Gothic" w:hAnsi="Times New Roman"/>
                <w:sz w:val="20"/>
                <w:szCs w:val="20"/>
              </w:rPr>
            </w:pPr>
            <w:r>
              <w:rPr>
                <w:rFonts w:ascii="Times New Roman" w:eastAsia="Nanum Gothic" w:hAnsi="Times New Roman"/>
                <w:sz w:val="20"/>
                <w:szCs w:val="20"/>
              </w:rPr>
              <w:t>T</w:t>
            </w:r>
            <w:r w:rsidRPr="00F26955">
              <w:rPr>
                <w:rFonts w:ascii="Times New Roman" w:eastAsia="Nanum Gothic" w:hAnsi="Times New Roman"/>
                <w:sz w:val="20"/>
                <w:szCs w:val="20"/>
              </w:rPr>
              <w:t>he significance of educational policies</w:t>
            </w:r>
            <w:r>
              <w:rPr>
                <w:rFonts w:ascii="Times New Roman" w:eastAsia="Nanum Gothic" w:hAnsi="Times New Roman"/>
                <w:sz w:val="20"/>
                <w:szCs w:val="20"/>
              </w:rPr>
              <w:t xml:space="preserve">, for an understanding of the structure, role, impact and experience of and access to education, including: </w:t>
            </w:r>
          </w:p>
          <w:p w:rsidR="00F26955" w:rsidRDefault="00F26955" w:rsidP="00F26955">
            <w:pPr>
              <w:pStyle w:val="NoSpacing"/>
              <w:numPr>
                <w:ilvl w:val="0"/>
                <w:numId w:val="45"/>
              </w:numPr>
              <w:tabs>
                <w:tab w:val="left" w:pos="142"/>
              </w:tabs>
              <w:rPr>
                <w:rFonts w:ascii="Times New Roman" w:eastAsia="Nanum Gothic" w:hAnsi="Times New Roman"/>
                <w:sz w:val="20"/>
                <w:szCs w:val="20"/>
              </w:rPr>
            </w:pPr>
            <w:r w:rsidRPr="00F26955">
              <w:rPr>
                <w:rFonts w:ascii="Times New Roman" w:eastAsia="Nanum Gothic" w:hAnsi="Times New Roman"/>
                <w:sz w:val="20"/>
                <w:szCs w:val="20"/>
              </w:rPr>
              <w:t>policies of selection</w:t>
            </w:r>
          </w:p>
          <w:p w:rsidR="00F26955" w:rsidRDefault="00F26955" w:rsidP="00F26955">
            <w:pPr>
              <w:pStyle w:val="NoSpacing"/>
              <w:numPr>
                <w:ilvl w:val="0"/>
                <w:numId w:val="45"/>
              </w:numPr>
              <w:tabs>
                <w:tab w:val="left" w:pos="142"/>
              </w:tabs>
              <w:rPr>
                <w:rFonts w:ascii="Times New Roman" w:eastAsia="Nanum Gothic" w:hAnsi="Times New Roman"/>
                <w:sz w:val="20"/>
                <w:szCs w:val="20"/>
              </w:rPr>
            </w:pPr>
            <w:r w:rsidRPr="00F26955">
              <w:rPr>
                <w:rFonts w:ascii="Times New Roman" w:eastAsia="Nanum Gothic" w:hAnsi="Times New Roman"/>
                <w:sz w:val="20"/>
                <w:szCs w:val="20"/>
              </w:rPr>
              <w:t>marketisation and privatisation</w:t>
            </w:r>
          </w:p>
          <w:p w:rsidR="00F26955" w:rsidRDefault="00F26955" w:rsidP="00F26955">
            <w:pPr>
              <w:pStyle w:val="NoSpacing"/>
              <w:numPr>
                <w:ilvl w:val="0"/>
                <w:numId w:val="45"/>
              </w:numPr>
              <w:tabs>
                <w:tab w:val="left" w:pos="142"/>
              </w:tabs>
              <w:rPr>
                <w:rFonts w:ascii="Times New Roman" w:eastAsia="Nanum Gothic" w:hAnsi="Times New Roman"/>
                <w:sz w:val="20"/>
                <w:szCs w:val="20"/>
              </w:rPr>
            </w:pPr>
            <w:r w:rsidRPr="00F26955">
              <w:rPr>
                <w:rFonts w:ascii="Times New Roman" w:eastAsia="Nanum Gothic" w:hAnsi="Times New Roman"/>
                <w:sz w:val="20"/>
                <w:szCs w:val="20"/>
              </w:rPr>
              <w:t>policies to achieve greater equality of opportunity or outcome</w:t>
            </w:r>
          </w:p>
          <w:p w:rsidR="009D117F" w:rsidRPr="001915CE" w:rsidRDefault="00F26955" w:rsidP="00F26955">
            <w:pPr>
              <w:pStyle w:val="NoSpacing"/>
              <w:numPr>
                <w:ilvl w:val="0"/>
                <w:numId w:val="45"/>
              </w:numPr>
              <w:tabs>
                <w:tab w:val="left" w:pos="142"/>
              </w:tabs>
              <w:rPr>
                <w:rFonts w:ascii="Times New Roman" w:eastAsia="Nanum Gothic" w:hAnsi="Times New Roman"/>
                <w:sz w:val="20"/>
                <w:szCs w:val="20"/>
              </w:rPr>
            </w:pPr>
            <w:r w:rsidRPr="00F26955">
              <w:rPr>
                <w:rFonts w:ascii="Times New Roman" w:eastAsia="Nanum Gothic" w:hAnsi="Times New Roman"/>
                <w:sz w:val="20"/>
                <w:szCs w:val="20"/>
              </w:rPr>
              <w:t>the impact of globalisation on educational policy.</w:t>
            </w:r>
          </w:p>
        </w:tc>
        <w:tc>
          <w:tcPr>
            <w:tcW w:w="1559" w:type="dxa"/>
          </w:tcPr>
          <w:p w:rsidR="009D117F" w:rsidRPr="006647D9" w:rsidRDefault="009D117F">
            <w:pPr>
              <w:rPr>
                <w:rFonts w:ascii="Times New Roman" w:eastAsia="Nanum Gothic" w:hAnsi="Times New Roman"/>
                <w:color w:val="002060"/>
                <w:sz w:val="20"/>
                <w:szCs w:val="20"/>
              </w:rPr>
            </w:pPr>
          </w:p>
        </w:tc>
        <w:tc>
          <w:tcPr>
            <w:tcW w:w="1701" w:type="dxa"/>
          </w:tcPr>
          <w:p w:rsidR="009D117F" w:rsidRPr="006647D9" w:rsidRDefault="009D117F">
            <w:pPr>
              <w:rPr>
                <w:rFonts w:ascii="Times New Roman" w:eastAsia="Nanum Gothic" w:hAnsi="Times New Roman"/>
                <w:color w:val="002060"/>
                <w:sz w:val="20"/>
                <w:szCs w:val="20"/>
              </w:rPr>
            </w:pPr>
          </w:p>
        </w:tc>
        <w:tc>
          <w:tcPr>
            <w:tcW w:w="1701" w:type="dxa"/>
          </w:tcPr>
          <w:p w:rsidR="009D117F" w:rsidRPr="006647D9" w:rsidRDefault="009D117F" w:rsidP="00243B1C">
            <w:pPr>
              <w:rPr>
                <w:rFonts w:ascii="Times New Roman" w:eastAsia="Nanum Gothic" w:hAnsi="Times New Roman"/>
                <w:color w:val="002060"/>
                <w:sz w:val="20"/>
                <w:szCs w:val="20"/>
              </w:rPr>
            </w:pPr>
          </w:p>
        </w:tc>
        <w:tc>
          <w:tcPr>
            <w:tcW w:w="1758" w:type="dxa"/>
          </w:tcPr>
          <w:p w:rsidR="009D117F" w:rsidRPr="006647D9" w:rsidRDefault="009D117F">
            <w:pPr>
              <w:rPr>
                <w:rFonts w:ascii="Times New Roman" w:eastAsia="Nanum Gothic" w:hAnsi="Times New Roman"/>
                <w:color w:val="002060"/>
                <w:sz w:val="20"/>
                <w:szCs w:val="20"/>
              </w:rPr>
            </w:pPr>
          </w:p>
        </w:tc>
      </w:tr>
      <w:tr w:rsidR="00E35828" w:rsidRPr="006647D9" w:rsidTr="00243B1C">
        <w:tc>
          <w:tcPr>
            <w:tcW w:w="8897" w:type="dxa"/>
          </w:tcPr>
          <w:p w:rsidR="00F26955" w:rsidRDefault="00F26955" w:rsidP="00F26955">
            <w:pPr>
              <w:pStyle w:val="NoSpacing"/>
              <w:tabs>
                <w:tab w:val="left" w:pos="284"/>
              </w:tabs>
              <w:rPr>
                <w:rFonts w:ascii="Times New Roman" w:hAnsi="Times New Roman"/>
                <w:sz w:val="20"/>
                <w:lang w:eastAsia="en-GB"/>
              </w:rPr>
            </w:pPr>
            <w:r>
              <w:rPr>
                <w:rFonts w:ascii="Times New Roman" w:hAnsi="Times New Roman"/>
                <w:sz w:val="20"/>
                <w:lang w:eastAsia="en-GB"/>
              </w:rPr>
              <w:t xml:space="preserve">Research methods </w:t>
            </w:r>
          </w:p>
          <w:p w:rsidR="00F26955" w:rsidRDefault="00F26955" w:rsidP="00F26955">
            <w:pPr>
              <w:pStyle w:val="NoSpacing"/>
              <w:tabs>
                <w:tab w:val="left" w:pos="284"/>
              </w:tabs>
              <w:rPr>
                <w:rFonts w:ascii="Times New Roman" w:hAnsi="Times New Roman"/>
                <w:sz w:val="20"/>
                <w:lang w:eastAsia="en-GB"/>
              </w:rPr>
            </w:pPr>
            <w:r w:rsidRPr="00F26955">
              <w:rPr>
                <w:rFonts w:ascii="Times New Roman" w:hAnsi="Times New Roman"/>
                <w:sz w:val="20"/>
                <w:lang w:eastAsia="en-GB"/>
              </w:rPr>
              <w:t>Students must examine the following areas</w:t>
            </w:r>
            <w:r>
              <w:rPr>
                <w:rFonts w:ascii="Times New Roman" w:hAnsi="Times New Roman"/>
                <w:sz w:val="20"/>
                <w:lang w:eastAsia="en-GB"/>
              </w:rPr>
              <w:t>:</w:t>
            </w:r>
          </w:p>
          <w:p w:rsidR="00F26955" w:rsidRDefault="00F26955" w:rsidP="00F26955">
            <w:pPr>
              <w:pStyle w:val="NoSpacing"/>
              <w:numPr>
                <w:ilvl w:val="0"/>
                <w:numId w:val="46"/>
              </w:numPr>
              <w:tabs>
                <w:tab w:val="left" w:pos="284"/>
              </w:tabs>
              <w:rPr>
                <w:rFonts w:ascii="Times New Roman" w:hAnsi="Times New Roman"/>
                <w:sz w:val="20"/>
                <w:lang w:eastAsia="en-GB"/>
              </w:rPr>
            </w:pPr>
            <w:r w:rsidRPr="00F26955">
              <w:rPr>
                <w:rFonts w:ascii="Times New Roman" w:hAnsi="Times New Roman"/>
                <w:sz w:val="20"/>
                <w:lang w:eastAsia="en-GB"/>
              </w:rPr>
              <w:t>quantitative and qualitative methods of research; research design</w:t>
            </w:r>
          </w:p>
          <w:p w:rsidR="00F26955" w:rsidRDefault="00F26955" w:rsidP="00F26955">
            <w:pPr>
              <w:pStyle w:val="NoSpacing"/>
              <w:numPr>
                <w:ilvl w:val="0"/>
                <w:numId w:val="46"/>
              </w:numPr>
              <w:tabs>
                <w:tab w:val="left" w:pos="284"/>
              </w:tabs>
              <w:rPr>
                <w:rFonts w:ascii="Times New Roman" w:hAnsi="Times New Roman"/>
                <w:sz w:val="20"/>
                <w:lang w:eastAsia="en-GB"/>
              </w:rPr>
            </w:pPr>
            <w:r w:rsidRPr="00F26955">
              <w:rPr>
                <w:rFonts w:ascii="Times New Roman" w:hAnsi="Times New Roman"/>
                <w:sz w:val="20"/>
                <w:lang w:eastAsia="en-GB"/>
              </w:rPr>
              <w:t xml:space="preserve">sources of data, including questionnaires, interviews, participant and non-participant observation, experiments, documents and official statistics </w:t>
            </w:r>
          </w:p>
          <w:p w:rsidR="00F26955" w:rsidRDefault="00F26955" w:rsidP="00F26955">
            <w:pPr>
              <w:pStyle w:val="NoSpacing"/>
              <w:numPr>
                <w:ilvl w:val="0"/>
                <w:numId w:val="46"/>
              </w:numPr>
              <w:tabs>
                <w:tab w:val="left" w:pos="284"/>
              </w:tabs>
              <w:rPr>
                <w:rFonts w:ascii="Times New Roman" w:hAnsi="Times New Roman"/>
                <w:sz w:val="20"/>
                <w:lang w:eastAsia="en-GB"/>
              </w:rPr>
            </w:pPr>
            <w:r w:rsidRPr="00F26955">
              <w:rPr>
                <w:rFonts w:ascii="Times New Roman" w:hAnsi="Times New Roman"/>
                <w:sz w:val="20"/>
                <w:lang w:eastAsia="en-GB"/>
              </w:rPr>
              <w:t>the distinction between primary and secondary data, and between quantitative and qualitative data</w:t>
            </w:r>
          </w:p>
          <w:p w:rsidR="00F26955" w:rsidRDefault="00F26955" w:rsidP="00F26955">
            <w:pPr>
              <w:pStyle w:val="NoSpacing"/>
              <w:numPr>
                <w:ilvl w:val="0"/>
                <w:numId w:val="46"/>
              </w:numPr>
              <w:tabs>
                <w:tab w:val="left" w:pos="284"/>
              </w:tabs>
              <w:rPr>
                <w:rFonts w:ascii="Times New Roman" w:hAnsi="Times New Roman"/>
                <w:sz w:val="20"/>
                <w:lang w:eastAsia="en-GB"/>
              </w:rPr>
            </w:pPr>
            <w:r w:rsidRPr="00F26955">
              <w:rPr>
                <w:rFonts w:ascii="Times New Roman" w:hAnsi="Times New Roman"/>
                <w:sz w:val="20"/>
                <w:lang w:eastAsia="en-GB"/>
              </w:rPr>
              <w:t xml:space="preserve">the relationship between positivism, interpretivism and sociological methods; the nature of ‘social facts’ </w:t>
            </w:r>
          </w:p>
          <w:p w:rsidR="001915CE" w:rsidRDefault="00F26955" w:rsidP="00F26955">
            <w:pPr>
              <w:pStyle w:val="NoSpacing"/>
              <w:numPr>
                <w:ilvl w:val="0"/>
                <w:numId w:val="46"/>
              </w:numPr>
              <w:tabs>
                <w:tab w:val="left" w:pos="284"/>
              </w:tabs>
              <w:rPr>
                <w:rFonts w:ascii="Times New Roman" w:hAnsi="Times New Roman"/>
                <w:sz w:val="20"/>
                <w:lang w:eastAsia="en-GB"/>
              </w:rPr>
            </w:pPr>
            <w:r w:rsidRPr="00F26955">
              <w:rPr>
                <w:rFonts w:ascii="Times New Roman" w:hAnsi="Times New Roman"/>
                <w:sz w:val="20"/>
                <w:lang w:eastAsia="en-GB"/>
              </w:rPr>
              <w:t>the theoretical, practical and ethical considerations influencing choice of topic, choice of method(s) and the conduct of research.</w:t>
            </w:r>
          </w:p>
          <w:p w:rsidR="00472128" w:rsidRPr="001915CE" w:rsidRDefault="00472128" w:rsidP="00F26955">
            <w:pPr>
              <w:pStyle w:val="NoSpacing"/>
              <w:numPr>
                <w:ilvl w:val="0"/>
                <w:numId w:val="46"/>
              </w:numPr>
              <w:tabs>
                <w:tab w:val="left" w:pos="284"/>
              </w:tabs>
              <w:rPr>
                <w:rFonts w:ascii="Times New Roman" w:hAnsi="Times New Roman"/>
                <w:sz w:val="20"/>
                <w:lang w:eastAsia="en-GB"/>
              </w:rPr>
            </w:pPr>
            <w:r w:rsidRPr="00472128">
              <w:rPr>
                <w:rFonts w:ascii="Times New Roman" w:hAnsi="Times New Roman"/>
                <w:sz w:val="20"/>
                <w:lang w:eastAsia="en-GB"/>
              </w:rPr>
              <w:t>Students must be able to apply sociological research methods to the study of education.</w:t>
            </w:r>
          </w:p>
        </w:tc>
        <w:tc>
          <w:tcPr>
            <w:tcW w:w="1559" w:type="dxa"/>
          </w:tcPr>
          <w:p w:rsidR="00E35828" w:rsidRPr="006647D9" w:rsidRDefault="00E35828">
            <w:pPr>
              <w:rPr>
                <w:rFonts w:ascii="Times New Roman" w:eastAsia="Nanum Gothic" w:hAnsi="Times New Roman"/>
                <w:color w:val="002060"/>
                <w:sz w:val="20"/>
                <w:szCs w:val="20"/>
              </w:rPr>
            </w:pPr>
          </w:p>
        </w:tc>
        <w:tc>
          <w:tcPr>
            <w:tcW w:w="1701" w:type="dxa"/>
          </w:tcPr>
          <w:p w:rsidR="00E35828" w:rsidRPr="006647D9" w:rsidRDefault="00E35828">
            <w:pPr>
              <w:rPr>
                <w:rFonts w:ascii="Times New Roman" w:eastAsia="Nanum Gothic" w:hAnsi="Times New Roman"/>
                <w:color w:val="002060"/>
                <w:sz w:val="20"/>
                <w:szCs w:val="20"/>
              </w:rPr>
            </w:pPr>
          </w:p>
        </w:tc>
        <w:tc>
          <w:tcPr>
            <w:tcW w:w="1701" w:type="dxa"/>
          </w:tcPr>
          <w:p w:rsidR="00E35828" w:rsidRPr="006647D9" w:rsidRDefault="00E35828" w:rsidP="00243B1C">
            <w:pPr>
              <w:rPr>
                <w:rFonts w:ascii="Times New Roman" w:eastAsia="Nanum Gothic" w:hAnsi="Times New Roman"/>
                <w:color w:val="002060"/>
                <w:sz w:val="20"/>
                <w:szCs w:val="20"/>
              </w:rPr>
            </w:pPr>
          </w:p>
        </w:tc>
        <w:tc>
          <w:tcPr>
            <w:tcW w:w="1758" w:type="dxa"/>
          </w:tcPr>
          <w:p w:rsidR="00E35828" w:rsidRPr="006647D9" w:rsidRDefault="00E35828">
            <w:pPr>
              <w:rPr>
                <w:rFonts w:ascii="Times New Roman" w:eastAsia="Nanum Gothic" w:hAnsi="Times New Roman"/>
                <w:color w:val="002060"/>
                <w:sz w:val="20"/>
                <w:szCs w:val="20"/>
              </w:rPr>
            </w:pPr>
          </w:p>
        </w:tc>
      </w:tr>
    </w:tbl>
    <w:p w:rsidR="00243B1C" w:rsidRPr="006647D9" w:rsidRDefault="00243B1C">
      <w:pPr>
        <w:rPr>
          <w:rFonts w:ascii="Times New Roman" w:eastAsia="Nanum Gothic" w:hAnsi="Times New Roman"/>
          <w:color w:val="002060"/>
          <w:szCs w:val="20"/>
        </w:rPr>
      </w:pPr>
    </w:p>
    <w:p w:rsidR="00506E75" w:rsidRDefault="00506E75">
      <w:pPr>
        <w:rPr>
          <w:rFonts w:ascii="Times New Roman" w:eastAsia="Nanum Gothic" w:hAnsi="Times New Roman"/>
          <w:color w:val="002060"/>
          <w:sz w:val="20"/>
          <w:szCs w:val="20"/>
        </w:rPr>
      </w:pPr>
    </w:p>
    <w:p w:rsidR="001915CE" w:rsidRDefault="001915CE">
      <w:pPr>
        <w:rPr>
          <w:rFonts w:ascii="Times New Roman" w:eastAsia="Nanum Gothic" w:hAnsi="Times New Roman"/>
          <w:color w:val="002060"/>
          <w:sz w:val="20"/>
          <w:szCs w:val="20"/>
        </w:rPr>
      </w:pPr>
    </w:p>
    <w:p w:rsidR="001915CE" w:rsidRDefault="001915CE">
      <w:pPr>
        <w:rPr>
          <w:rFonts w:ascii="Times New Roman" w:eastAsia="Nanum Gothic" w:hAnsi="Times New Roman"/>
          <w:color w:val="002060"/>
          <w:sz w:val="20"/>
          <w:szCs w:val="20"/>
        </w:rPr>
      </w:pPr>
    </w:p>
    <w:p w:rsidR="001915CE" w:rsidRDefault="001915CE">
      <w:pPr>
        <w:rPr>
          <w:rFonts w:ascii="Times New Roman" w:eastAsia="Nanum Gothic" w:hAnsi="Times New Roman"/>
          <w:color w:val="002060"/>
          <w:sz w:val="20"/>
          <w:szCs w:val="20"/>
        </w:rPr>
      </w:pPr>
    </w:p>
    <w:sectPr w:rsidR="001915CE" w:rsidSect="00506E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QAChevinDemi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Nanum Gothic">
    <w:charset w:val="81"/>
    <w:family w:val="auto"/>
    <w:pitch w:val="variable"/>
    <w:sig w:usb0="900002A7" w:usb1="29D7FCFB" w:usb2="00000010"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30.5pt;visibility:visible;mso-wrap-style:square" o:bullet="t" fillcolor="#4f81bd">
        <v:imagedata r:id="rId1" o:title=""/>
        <o:lock v:ext="edit" grouping="t"/>
      </v:shape>
    </w:pict>
  </w:numPicBullet>
  <w:abstractNum w:abstractNumId="0" w15:restartNumberingAfterBreak="0">
    <w:nsid w:val="04247AF9"/>
    <w:multiLevelType w:val="hybridMultilevel"/>
    <w:tmpl w:val="FE383DD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15:restartNumberingAfterBreak="0">
    <w:nsid w:val="05C50186"/>
    <w:multiLevelType w:val="hybridMultilevel"/>
    <w:tmpl w:val="45CAA84E"/>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1EA4"/>
    <w:multiLevelType w:val="hybridMultilevel"/>
    <w:tmpl w:val="69FA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D38CB"/>
    <w:multiLevelType w:val="hybridMultilevel"/>
    <w:tmpl w:val="082A6F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627EB"/>
    <w:multiLevelType w:val="hybridMultilevel"/>
    <w:tmpl w:val="1B1451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E70B9"/>
    <w:multiLevelType w:val="multilevel"/>
    <w:tmpl w:val="5ABA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C0AEC"/>
    <w:multiLevelType w:val="hybridMultilevel"/>
    <w:tmpl w:val="7FE63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EC6302"/>
    <w:multiLevelType w:val="hybridMultilevel"/>
    <w:tmpl w:val="5BAE7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41BA3"/>
    <w:multiLevelType w:val="hybridMultilevel"/>
    <w:tmpl w:val="5BAE7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B9D02BE"/>
    <w:multiLevelType w:val="hybridMultilevel"/>
    <w:tmpl w:val="D106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9840A9"/>
    <w:multiLevelType w:val="hybridMultilevel"/>
    <w:tmpl w:val="CFBA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42495"/>
    <w:multiLevelType w:val="hybridMultilevel"/>
    <w:tmpl w:val="2930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542386"/>
    <w:multiLevelType w:val="hybridMultilevel"/>
    <w:tmpl w:val="E8F6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06271E"/>
    <w:multiLevelType w:val="hybridMultilevel"/>
    <w:tmpl w:val="B850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52FAE"/>
    <w:multiLevelType w:val="hybridMultilevel"/>
    <w:tmpl w:val="30885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0E69D0"/>
    <w:multiLevelType w:val="hybridMultilevel"/>
    <w:tmpl w:val="2FC4BA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159C7"/>
    <w:multiLevelType w:val="hybridMultilevel"/>
    <w:tmpl w:val="C918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3479F"/>
    <w:multiLevelType w:val="hybridMultilevel"/>
    <w:tmpl w:val="AABEEF8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863D6F"/>
    <w:multiLevelType w:val="hybridMultilevel"/>
    <w:tmpl w:val="F58A75D0"/>
    <w:lvl w:ilvl="0" w:tplc="0809000B">
      <w:start w:val="1"/>
      <w:numFmt w:val="bullet"/>
      <w:lvlText w:val=""/>
      <w:lvlJc w:val="left"/>
      <w:pPr>
        <w:ind w:left="2121" w:hanging="360"/>
      </w:pPr>
      <w:rPr>
        <w:rFonts w:ascii="Wingdings" w:hAnsi="Wingdings" w:hint="default"/>
      </w:rPr>
    </w:lvl>
    <w:lvl w:ilvl="1" w:tplc="08090003" w:tentative="1">
      <w:start w:val="1"/>
      <w:numFmt w:val="bullet"/>
      <w:lvlText w:val="o"/>
      <w:lvlJc w:val="left"/>
      <w:pPr>
        <w:ind w:left="2841" w:hanging="360"/>
      </w:pPr>
      <w:rPr>
        <w:rFonts w:ascii="Courier New" w:hAnsi="Courier New" w:cs="Courier New" w:hint="default"/>
      </w:rPr>
    </w:lvl>
    <w:lvl w:ilvl="2" w:tplc="08090005" w:tentative="1">
      <w:start w:val="1"/>
      <w:numFmt w:val="bullet"/>
      <w:lvlText w:val=""/>
      <w:lvlJc w:val="left"/>
      <w:pPr>
        <w:ind w:left="3561" w:hanging="360"/>
      </w:pPr>
      <w:rPr>
        <w:rFonts w:ascii="Wingdings" w:hAnsi="Wingdings" w:hint="default"/>
      </w:rPr>
    </w:lvl>
    <w:lvl w:ilvl="3" w:tplc="08090001" w:tentative="1">
      <w:start w:val="1"/>
      <w:numFmt w:val="bullet"/>
      <w:lvlText w:val=""/>
      <w:lvlJc w:val="left"/>
      <w:pPr>
        <w:ind w:left="4281" w:hanging="360"/>
      </w:pPr>
      <w:rPr>
        <w:rFonts w:ascii="Symbol" w:hAnsi="Symbol" w:hint="default"/>
      </w:rPr>
    </w:lvl>
    <w:lvl w:ilvl="4" w:tplc="08090003" w:tentative="1">
      <w:start w:val="1"/>
      <w:numFmt w:val="bullet"/>
      <w:lvlText w:val="o"/>
      <w:lvlJc w:val="left"/>
      <w:pPr>
        <w:ind w:left="5001" w:hanging="360"/>
      </w:pPr>
      <w:rPr>
        <w:rFonts w:ascii="Courier New" w:hAnsi="Courier New" w:cs="Courier New" w:hint="default"/>
      </w:rPr>
    </w:lvl>
    <w:lvl w:ilvl="5" w:tplc="08090005" w:tentative="1">
      <w:start w:val="1"/>
      <w:numFmt w:val="bullet"/>
      <w:lvlText w:val=""/>
      <w:lvlJc w:val="left"/>
      <w:pPr>
        <w:ind w:left="5721" w:hanging="360"/>
      </w:pPr>
      <w:rPr>
        <w:rFonts w:ascii="Wingdings" w:hAnsi="Wingdings" w:hint="default"/>
      </w:rPr>
    </w:lvl>
    <w:lvl w:ilvl="6" w:tplc="08090001" w:tentative="1">
      <w:start w:val="1"/>
      <w:numFmt w:val="bullet"/>
      <w:lvlText w:val=""/>
      <w:lvlJc w:val="left"/>
      <w:pPr>
        <w:ind w:left="6441" w:hanging="360"/>
      </w:pPr>
      <w:rPr>
        <w:rFonts w:ascii="Symbol" w:hAnsi="Symbol" w:hint="default"/>
      </w:rPr>
    </w:lvl>
    <w:lvl w:ilvl="7" w:tplc="08090003" w:tentative="1">
      <w:start w:val="1"/>
      <w:numFmt w:val="bullet"/>
      <w:lvlText w:val="o"/>
      <w:lvlJc w:val="left"/>
      <w:pPr>
        <w:ind w:left="7161" w:hanging="360"/>
      </w:pPr>
      <w:rPr>
        <w:rFonts w:ascii="Courier New" w:hAnsi="Courier New" w:cs="Courier New" w:hint="default"/>
      </w:rPr>
    </w:lvl>
    <w:lvl w:ilvl="8" w:tplc="08090005" w:tentative="1">
      <w:start w:val="1"/>
      <w:numFmt w:val="bullet"/>
      <w:lvlText w:val=""/>
      <w:lvlJc w:val="left"/>
      <w:pPr>
        <w:ind w:left="7881" w:hanging="360"/>
      </w:pPr>
      <w:rPr>
        <w:rFonts w:ascii="Wingdings" w:hAnsi="Wingdings" w:hint="default"/>
      </w:rPr>
    </w:lvl>
  </w:abstractNum>
  <w:abstractNum w:abstractNumId="28" w15:restartNumberingAfterBreak="0">
    <w:nsid w:val="4AC3511E"/>
    <w:multiLevelType w:val="hybridMultilevel"/>
    <w:tmpl w:val="67A24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403C2D"/>
    <w:multiLevelType w:val="hybridMultilevel"/>
    <w:tmpl w:val="C774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9F7CA4"/>
    <w:multiLevelType w:val="hybridMultilevel"/>
    <w:tmpl w:val="5C4EA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C770E0"/>
    <w:multiLevelType w:val="hybridMultilevel"/>
    <w:tmpl w:val="5F60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A331E4"/>
    <w:multiLevelType w:val="hybridMultilevel"/>
    <w:tmpl w:val="87F067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35C08"/>
    <w:multiLevelType w:val="hybridMultilevel"/>
    <w:tmpl w:val="E14C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9F31B4"/>
    <w:multiLevelType w:val="hybridMultilevel"/>
    <w:tmpl w:val="1236E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07CF7"/>
    <w:multiLevelType w:val="hybridMultilevel"/>
    <w:tmpl w:val="B4AE2F36"/>
    <w:lvl w:ilvl="0" w:tplc="0809000B">
      <w:start w:val="1"/>
      <w:numFmt w:val="bullet"/>
      <w:lvlText w:val=""/>
      <w:lvlJc w:val="left"/>
      <w:pPr>
        <w:ind w:left="975" w:hanging="360"/>
      </w:pPr>
      <w:rPr>
        <w:rFonts w:ascii="Wingdings" w:hAnsi="Wingdings"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38" w15:restartNumberingAfterBreak="0">
    <w:nsid w:val="61195310"/>
    <w:multiLevelType w:val="hybridMultilevel"/>
    <w:tmpl w:val="8B9E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6D1B27"/>
    <w:multiLevelType w:val="multilevel"/>
    <w:tmpl w:val="B2C6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166006"/>
    <w:multiLevelType w:val="hybridMultilevel"/>
    <w:tmpl w:val="5BAE7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3D7360"/>
    <w:multiLevelType w:val="hybridMultilevel"/>
    <w:tmpl w:val="03623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F2174"/>
    <w:multiLevelType w:val="hybridMultilevel"/>
    <w:tmpl w:val="0C06A7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4"/>
  </w:num>
  <w:num w:numId="3">
    <w:abstractNumId w:val="29"/>
  </w:num>
  <w:num w:numId="4">
    <w:abstractNumId w:val="1"/>
  </w:num>
  <w:num w:numId="5">
    <w:abstractNumId w:val="23"/>
  </w:num>
  <w:num w:numId="6">
    <w:abstractNumId w:val="25"/>
  </w:num>
  <w:num w:numId="7">
    <w:abstractNumId w:val="33"/>
  </w:num>
  <w:num w:numId="8">
    <w:abstractNumId w:val="46"/>
  </w:num>
  <w:num w:numId="9">
    <w:abstractNumId w:val="16"/>
  </w:num>
  <w:num w:numId="10">
    <w:abstractNumId w:val="12"/>
  </w:num>
  <w:num w:numId="11">
    <w:abstractNumId w:val="15"/>
  </w:num>
  <w:num w:numId="12">
    <w:abstractNumId w:val="24"/>
  </w:num>
  <w:num w:numId="13">
    <w:abstractNumId w:val="7"/>
  </w:num>
  <w:num w:numId="14">
    <w:abstractNumId w:val="42"/>
  </w:num>
  <w:num w:numId="15">
    <w:abstractNumId w:val="10"/>
  </w:num>
  <w:num w:numId="16">
    <w:abstractNumId w:val="18"/>
  </w:num>
  <w:num w:numId="17">
    <w:abstractNumId w:val="5"/>
  </w:num>
  <w:num w:numId="18">
    <w:abstractNumId w:val="13"/>
  </w:num>
  <w:num w:numId="19">
    <w:abstractNumId w:val="30"/>
  </w:num>
  <w:num w:numId="20">
    <w:abstractNumId w:val="40"/>
  </w:num>
  <w:num w:numId="21">
    <w:abstractNumId w:val="27"/>
  </w:num>
  <w:num w:numId="22">
    <w:abstractNumId w:val="21"/>
  </w:num>
  <w:num w:numId="23">
    <w:abstractNumId w:val="2"/>
  </w:num>
  <w:num w:numId="24">
    <w:abstractNumId w:val="38"/>
  </w:num>
  <w:num w:numId="25">
    <w:abstractNumId w:val="0"/>
  </w:num>
  <w:num w:numId="26">
    <w:abstractNumId w:val="14"/>
  </w:num>
  <w:num w:numId="27">
    <w:abstractNumId w:val="36"/>
  </w:num>
  <w:num w:numId="28">
    <w:abstractNumId w:val="26"/>
  </w:num>
  <w:num w:numId="29">
    <w:abstractNumId w:val="6"/>
  </w:num>
  <w:num w:numId="30">
    <w:abstractNumId w:val="19"/>
  </w:num>
  <w:num w:numId="31">
    <w:abstractNumId w:val="20"/>
  </w:num>
  <w:num w:numId="32">
    <w:abstractNumId w:val="22"/>
  </w:num>
  <w:num w:numId="33">
    <w:abstractNumId w:val="17"/>
  </w:num>
  <w:num w:numId="34">
    <w:abstractNumId w:val="32"/>
  </w:num>
  <w:num w:numId="35">
    <w:abstractNumId w:val="11"/>
  </w:num>
  <w:num w:numId="36">
    <w:abstractNumId w:val="35"/>
  </w:num>
  <w:num w:numId="37">
    <w:abstractNumId w:val="9"/>
  </w:num>
  <w:num w:numId="38">
    <w:abstractNumId w:val="31"/>
  </w:num>
  <w:num w:numId="39">
    <w:abstractNumId w:val="41"/>
  </w:num>
  <w:num w:numId="40">
    <w:abstractNumId w:val="8"/>
  </w:num>
  <w:num w:numId="41">
    <w:abstractNumId w:val="37"/>
  </w:num>
  <w:num w:numId="42">
    <w:abstractNumId w:val="45"/>
  </w:num>
  <w:num w:numId="43">
    <w:abstractNumId w:val="34"/>
  </w:num>
  <w:num w:numId="44">
    <w:abstractNumId w:val="28"/>
  </w:num>
  <w:num w:numId="45">
    <w:abstractNumId w:val="4"/>
  </w:num>
  <w:num w:numId="46">
    <w:abstractNumId w:val="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F30"/>
    <w:rsid w:val="00044702"/>
    <w:rsid w:val="00064326"/>
    <w:rsid w:val="00070983"/>
    <w:rsid w:val="000C49D3"/>
    <w:rsid w:val="00104894"/>
    <w:rsid w:val="0011066B"/>
    <w:rsid w:val="001252D3"/>
    <w:rsid w:val="00154D9B"/>
    <w:rsid w:val="00175977"/>
    <w:rsid w:val="001915CE"/>
    <w:rsid w:val="001A00FC"/>
    <w:rsid w:val="001A343D"/>
    <w:rsid w:val="001A492B"/>
    <w:rsid w:val="00207B80"/>
    <w:rsid w:val="00216EA2"/>
    <w:rsid w:val="00226084"/>
    <w:rsid w:val="00237731"/>
    <w:rsid w:val="00243B1C"/>
    <w:rsid w:val="00275AFD"/>
    <w:rsid w:val="0029360E"/>
    <w:rsid w:val="002B2A63"/>
    <w:rsid w:val="002B54F6"/>
    <w:rsid w:val="002C4B96"/>
    <w:rsid w:val="002D0081"/>
    <w:rsid w:val="002E45C5"/>
    <w:rsid w:val="002F553A"/>
    <w:rsid w:val="003126A3"/>
    <w:rsid w:val="00323257"/>
    <w:rsid w:val="0033207A"/>
    <w:rsid w:val="003976A5"/>
    <w:rsid w:val="003C30CC"/>
    <w:rsid w:val="003C7D1C"/>
    <w:rsid w:val="004003FC"/>
    <w:rsid w:val="00406CED"/>
    <w:rsid w:val="00416663"/>
    <w:rsid w:val="00472128"/>
    <w:rsid w:val="004C6EC1"/>
    <w:rsid w:val="00506E75"/>
    <w:rsid w:val="005170D9"/>
    <w:rsid w:val="005226F6"/>
    <w:rsid w:val="00551683"/>
    <w:rsid w:val="005551D1"/>
    <w:rsid w:val="005A3BCF"/>
    <w:rsid w:val="005D7BB9"/>
    <w:rsid w:val="005E3C99"/>
    <w:rsid w:val="005E4A58"/>
    <w:rsid w:val="005F66FD"/>
    <w:rsid w:val="00613ED5"/>
    <w:rsid w:val="0062186D"/>
    <w:rsid w:val="006312D1"/>
    <w:rsid w:val="0064329F"/>
    <w:rsid w:val="00651037"/>
    <w:rsid w:val="006510C9"/>
    <w:rsid w:val="006647D9"/>
    <w:rsid w:val="00670F28"/>
    <w:rsid w:val="00683A27"/>
    <w:rsid w:val="0069582A"/>
    <w:rsid w:val="006A1B82"/>
    <w:rsid w:val="006B557A"/>
    <w:rsid w:val="006D1E80"/>
    <w:rsid w:val="006F1789"/>
    <w:rsid w:val="006F7E07"/>
    <w:rsid w:val="00700F58"/>
    <w:rsid w:val="007023B8"/>
    <w:rsid w:val="00707FE1"/>
    <w:rsid w:val="0071520A"/>
    <w:rsid w:val="007408EC"/>
    <w:rsid w:val="00771A7E"/>
    <w:rsid w:val="007A170B"/>
    <w:rsid w:val="007B18DC"/>
    <w:rsid w:val="007B2371"/>
    <w:rsid w:val="007C2927"/>
    <w:rsid w:val="007D67D2"/>
    <w:rsid w:val="007E282B"/>
    <w:rsid w:val="007E7124"/>
    <w:rsid w:val="008455CC"/>
    <w:rsid w:val="00880EC8"/>
    <w:rsid w:val="008A0355"/>
    <w:rsid w:val="008C30B9"/>
    <w:rsid w:val="008D43E0"/>
    <w:rsid w:val="008E01AF"/>
    <w:rsid w:val="008F3BCB"/>
    <w:rsid w:val="00927CE4"/>
    <w:rsid w:val="00942349"/>
    <w:rsid w:val="00997E7F"/>
    <w:rsid w:val="009A34DB"/>
    <w:rsid w:val="009B2F86"/>
    <w:rsid w:val="009B5946"/>
    <w:rsid w:val="009C5702"/>
    <w:rsid w:val="009D117F"/>
    <w:rsid w:val="009F1801"/>
    <w:rsid w:val="009F39F7"/>
    <w:rsid w:val="00A03122"/>
    <w:rsid w:val="00A0451A"/>
    <w:rsid w:val="00A314A8"/>
    <w:rsid w:val="00A41382"/>
    <w:rsid w:val="00A43D25"/>
    <w:rsid w:val="00A63365"/>
    <w:rsid w:val="00A640E9"/>
    <w:rsid w:val="00A757BA"/>
    <w:rsid w:val="00A863F4"/>
    <w:rsid w:val="00A86A02"/>
    <w:rsid w:val="00AB0A37"/>
    <w:rsid w:val="00AC08B8"/>
    <w:rsid w:val="00AC56A0"/>
    <w:rsid w:val="00AE4546"/>
    <w:rsid w:val="00AE7AEB"/>
    <w:rsid w:val="00B05530"/>
    <w:rsid w:val="00B1690E"/>
    <w:rsid w:val="00B35136"/>
    <w:rsid w:val="00B81F30"/>
    <w:rsid w:val="00B845A5"/>
    <w:rsid w:val="00B933C6"/>
    <w:rsid w:val="00B94DE9"/>
    <w:rsid w:val="00B96098"/>
    <w:rsid w:val="00B96473"/>
    <w:rsid w:val="00BA0292"/>
    <w:rsid w:val="00BB5432"/>
    <w:rsid w:val="00BF00E9"/>
    <w:rsid w:val="00C23EEE"/>
    <w:rsid w:val="00C50239"/>
    <w:rsid w:val="00C5589F"/>
    <w:rsid w:val="00C77C53"/>
    <w:rsid w:val="00C81D4F"/>
    <w:rsid w:val="00C87A14"/>
    <w:rsid w:val="00C9104B"/>
    <w:rsid w:val="00CA50D9"/>
    <w:rsid w:val="00CC2660"/>
    <w:rsid w:val="00CD5F8D"/>
    <w:rsid w:val="00D023D0"/>
    <w:rsid w:val="00D05C26"/>
    <w:rsid w:val="00D11C3B"/>
    <w:rsid w:val="00D1370D"/>
    <w:rsid w:val="00D164ED"/>
    <w:rsid w:val="00D64CE3"/>
    <w:rsid w:val="00D75155"/>
    <w:rsid w:val="00D8163B"/>
    <w:rsid w:val="00DA1D64"/>
    <w:rsid w:val="00DB23D3"/>
    <w:rsid w:val="00DE12F8"/>
    <w:rsid w:val="00DF359D"/>
    <w:rsid w:val="00E35828"/>
    <w:rsid w:val="00E662BF"/>
    <w:rsid w:val="00ED1695"/>
    <w:rsid w:val="00EE2FA5"/>
    <w:rsid w:val="00EF2791"/>
    <w:rsid w:val="00EF4F69"/>
    <w:rsid w:val="00EF6005"/>
    <w:rsid w:val="00F06F6F"/>
    <w:rsid w:val="00F14F0B"/>
    <w:rsid w:val="00F26955"/>
    <w:rsid w:val="00F3288E"/>
    <w:rsid w:val="00F6464E"/>
    <w:rsid w:val="00F831C7"/>
    <w:rsid w:val="00F936D8"/>
    <w:rsid w:val="00FA2C99"/>
    <w:rsid w:val="00FB0634"/>
    <w:rsid w:val="00FC0DD6"/>
    <w:rsid w:val="00FC20FE"/>
    <w:rsid w:val="00FE0D8F"/>
    <w:rsid w:val="00FE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A94E31"/>
  <w15:docId w15:val="{06AB6EDC-896C-4F91-B73B-FA2DCB8D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3D0"/>
    <w:rPr>
      <w:rFonts w:ascii="Comic Sans MS" w:eastAsia="Cambria" w:hAnsi="Comic Sans MS" w:cs="Times New Roman"/>
      <w:sz w:val="22"/>
    </w:rPr>
  </w:style>
  <w:style w:type="paragraph" w:styleId="Heading2">
    <w:name w:val="heading 2"/>
    <w:basedOn w:val="Normal"/>
    <w:link w:val="Heading2Char"/>
    <w:uiPriority w:val="9"/>
    <w:qFormat/>
    <w:rsid w:val="00175977"/>
    <w:pPr>
      <w:spacing w:before="240" w:after="180"/>
      <w:outlineLvl w:val="1"/>
    </w:pPr>
    <w:rPr>
      <w:rFonts w:ascii="AQAChevinDemiBold" w:eastAsia="Times New Roman" w:hAnsi="AQAChevinDemiBold"/>
      <w:color w:val="412878"/>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1F30"/>
    <w:rPr>
      <w:color w:val="0563C1" w:themeColor="hyperlink"/>
      <w:u w:val="single"/>
    </w:rPr>
  </w:style>
  <w:style w:type="paragraph" w:styleId="ListParagraph">
    <w:name w:val="List Paragraph"/>
    <w:basedOn w:val="Normal"/>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 w:type="character" w:customStyle="1" w:styleId="e24kjd">
    <w:name w:val="e24kjd"/>
    <w:basedOn w:val="DefaultParagraphFont"/>
    <w:rsid w:val="006647D9"/>
  </w:style>
  <w:style w:type="character" w:customStyle="1" w:styleId="Heading2Char">
    <w:name w:val="Heading 2 Char"/>
    <w:basedOn w:val="DefaultParagraphFont"/>
    <w:link w:val="Heading2"/>
    <w:uiPriority w:val="9"/>
    <w:rsid w:val="00175977"/>
    <w:rPr>
      <w:rFonts w:ascii="AQAChevinDemiBold" w:eastAsia="Times New Roman" w:hAnsi="AQAChevinDemiBold" w:cs="Times New Roman"/>
      <w:color w:val="412878"/>
      <w:sz w:val="48"/>
      <w:szCs w:val="48"/>
      <w:lang w:val="en-GB" w:eastAsia="en-GB"/>
    </w:rPr>
  </w:style>
  <w:style w:type="paragraph" w:styleId="NormalWeb">
    <w:name w:val="Normal (Web)"/>
    <w:basedOn w:val="Normal"/>
    <w:uiPriority w:val="99"/>
    <w:semiHidden/>
    <w:unhideWhenUsed/>
    <w:rsid w:val="00175977"/>
    <w:pPr>
      <w:spacing w:after="240" w:line="360" w:lineRule="atLeast"/>
    </w:pPr>
    <w:rPr>
      <w:rFonts w:ascii="Times New Roman" w:eastAsia="Times New Roman" w:hAnsi="Times New Roman"/>
      <w:sz w:val="24"/>
      <w:lang w:val="en-GB" w:eastAsia="en-GB"/>
    </w:rPr>
  </w:style>
  <w:style w:type="character" w:customStyle="1" w:styleId="UnresolvedMention1">
    <w:name w:val="Unresolved Mention1"/>
    <w:basedOn w:val="DefaultParagraphFont"/>
    <w:uiPriority w:val="99"/>
    <w:semiHidden/>
    <w:unhideWhenUsed/>
    <w:rsid w:val="0033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86199">
      <w:bodyDiv w:val="1"/>
      <w:marLeft w:val="0"/>
      <w:marRight w:val="0"/>
      <w:marTop w:val="0"/>
      <w:marBottom w:val="0"/>
      <w:divBdr>
        <w:top w:val="none" w:sz="0" w:space="0" w:color="auto"/>
        <w:left w:val="none" w:sz="0" w:space="0" w:color="auto"/>
        <w:bottom w:val="none" w:sz="0" w:space="0" w:color="auto"/>
        <w:right w:val="none" w:sz="0" w:space="0" w:color="auto"/>
      </w:divBdr>
      <w:divsChild>
        <w:div w:id="2076584432">
          <w:marLeft w:val="0"/>
          <w:marRight w:val="0"/>
          <w:marTop w:val="0"/>
          <w:marBottom w:val="0"/>
          <w:divBdr>
            <w:top w:val="none" w:sz="0" w:space="0" w:color="auto"/>
            <w:left w:val="none" w:sz="0" w:space="0" w:color="auto"/>
            <w:bottom w:val="none" w:sz="0" w:space="0" w:color="auto"/>
            <w:right w:val="none" w:sz="0" w:space="0" w:color="auto"/>
          </w:divBdr>
          <w:divsChild>
            <w:div w:id="2093238644">
              <w:marLeft w:val="0"/>
              <w:marRight w:val="0"/>
              <w:marTop w:val="100"/>
              <w:marBottom w:val="100"/>
              <w:divBdr>
                <w:top w:val="none" w:sz="0" w:space="0" w:color="auto"/>
                <w:left w:val="none" w:sz="0" w:space="0" w:color="auto"/>
                <w:bottom w:val="none" w:sz="0" w:space="0" w:color="auto"/>
                <w:right w:val="none" w:sz="0" w:space="0" w:color="auto"/>
              </w:divBdr>
              <w:divsChild>
                <w:div w:id="117724766">
                  <w:marLeft w:val="0"/>
                  <w:marRight w:val="0"/>
                  <w:marTop w:val="0"/>
                  <w:marBottom w:val="0"/>
                  <w:divBdr>
                    <w:top w:val="none" w:sz="0" w:space="0" w:color="auto"/>
                    <w:left w:val="none" w:sz="0" w:space="0" w:color="auto"/>
                    <w:bottom w:val="none" w:sz="0" w:space="0" w:color="auto"/>
                    <w:right w:val="none" w:sz="0" w:space="0" w:color="auto"/>
                  </w:divBdr>
                  <w:divsChild>
                    <w:div w:id="923536055">
                      <w:marLeft w:val="0"/>
                      <w:marRight w:val="0"/>
                      <w:marTop w:val="0"/>
                      <w:marBottom w:val="0"/>
                      <w:divBdr>
                        <w:top w:val="none" w:sz="0" w:space="0" w:color="auto"/>
                        <w:left w:val="none" w:sz="0" w:space="0" w:color="auto"/>
                        <w:bottom w:val="none" w:sz="0" w:space="0" w:color="auto"/>
                        <w:right w:val="none" w:sz="0" w:space="0" w:color="auto"/>
                      </w:divBdr>
                      <w:divsChild>
                        <w:div w:id="726992094">
                          <w:marLeft w:val="0"/>
                          <w:marRight w:val="0"/>
                          <w:marTop w:val="0"/>
                          <w:marBottom w:val="0"/>
                          <w:divBdr>
                            <w:top w:val="none" w:sz="0" w:space="0" w:color="auto"/>
                            <w:left w:val="none" w:sz="0" w:space="0" w:color="auto"/>
                            <w:bottom w:val="none" w:sz="0" w:space="0" w:color="auto"/>
                            <w:right w:val="none" w:sz="0" w:space="0" w:color="auto"/>
                          </w:divBdr>
                          <w:divsChild>
                            <w:div w:id="1010527247">
                              <w:marLeft w:val="0"/>
                              <w:marRight w:val="0"/>
                              <w:marTop w:val="0"/>
                              <w:marBottom w:val="0"/>
                              <w:divBdr>
                                <w:top w:val="none" w:sz="0" w:space="0" w:color="auto"/>
                                <w:left w:val="none" w:sz="0" w:space="0" w:color="auto"/>
                                <w:bottom w:val="none" w:sz="0" w:space="0" w:color="auto"/>
                                <w:right w:val="none" w:sz="0" w:space="0" w:color="auto"/>
                              </w:divBdr>
                              <w:divsChild>
                                <w:div w:id="73866717">
                                  <w:marLeft w:val="0"/>
                                  <w:marRight w:val="0"/>
                                  <w:marTop w:val="0"/>
                                  <w:marBottom w:val="0"/>
                                  <w:divBdr>
                                    <w:top w:val="none" w:sz="0" w:space="0" w:color="auto"/>
                                    <w:left w:val="none" w:sz="0" w:space="0" w:color="auto"/>
                                    <w:bottom w:val="none" w:sz="0" w:space="0" w:color="auto"/>
                                    <w:right w:val="none" w:sz="0" w:space="0" w:color="auto"/>
                                  </w:divBdr>
                                  <w:divsChild>
                                    <w:div w:id="796145294">
                                      <w:marLeft w:val="0"/>
                                      <w:marRight w:val="0"/>
                                      <w:marTop w:val="0"/>
                                      <w:marBottom w:val="0"/>
                                      <w:divBdr>
                                        <w:top w:val="none" w:sz="0" w:space="0" w:color="auto"/>
                                        <w:left w:val="none" w:sz="0" w:space="0" w:color="auto"/>
                                        <w:bottom w:val="none" w:sz="0" w:space="0" w:color="auto"/>
                                        <w:right w:val="none" w:sz="0" w:space="0" w:color="auto"/>
                                      </w:divBdr>
                                      <w:divsChild>
                                        <w:div w:id="20455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831028">
      <w:bodyDiv w:val="1"/>
      <w:marLeft w:val="0"/>
      <w:marRight w:val="0"/>
      <w:marTop w:val="0"/>
      <w:marBottom w:val="0"/>
      <w:divBdr>
        <w:top w:val="none" w:sz="0" w:space="0" w:color="auto"/>
        <w:left w:val="none" w:sz="0" w:space="0" w:color="auto"/>
        <w:bottom w:val="none" w:sz="0" w:space="0" w:color="auto"/>
        <w:right w:val="none" w:sz="0" w:space="0" w:color="auto"/>
      </w:divBdr>
      <w:divsChild>
        <w:div w:id="718019879">
          <w:marLeft w:val="0"/>
          <w:marRight w:val="0"/>
          <w:marTop w:val="0"/>
          <w:marBottom w:val="0"/>
          <w:divBdr>
            <w:top w:val="none" w:sz="0" w:space="0" w:color="auto"/>
            <w:left w:val="none" w:sz="0" w:space="0" w:color="auto"/>
            <w:bottom w:val="none" w:sz="0" w:space="0" w:color="auto"/>
            <w:right w:val="none" w:sz="0" w:space="0" w:color="auto"/>
          </w:divBdr>
          <w:divsChild>
            <w:div w:id="1650859865">
              <w:marLeft w:val="0"/>
              <w:marRight w:val="0"/>
              <w:marTop w:val="100"/>
              <w:marBottom w:val="100"/>
              <w:divBdr>
                <w:top w:val="none" w:sz="0" w:space="0" w:color="auto"/>
                <w:left w:val="none" w:sz="0" w:space="0" w:color="auto"/>
                <w:bottom w:val="none" w:sz="0" w:space="0" w:color="auto"/>
                <w:right w:val="none" w:sz="0" w:space="0" w:color="auto"/>
              </w:divBdr>
              <w:divsChild>
                <w:div w:id="1717047249">
                  <w:marLeft w:val="0"/>
                  <w:marRight w:val="0"/>
                  <w:marTop w:val="0"/>
                  <w:marBottom w:val="0"/>
                  <w:divBdr>
                    <w:top w:val="none" w:sz="0" w:space="0" w:color="auto"/>
                    <w:left w:val="none" w:sz="0" w:space="0" w:color="auto"/>
                    <w:bottom w:val="none" w:sz="0" w:space="0" w:color="auto"/>
                    <w:right w:val="none" w:sz="0" w:space="0" w:color="auto"/>
                  </w:divBdr>
                  <w:divsChild>
                    <w:div w:id="764033287">
                      <w:marLeft w:val="0"/>
                      <w:marRight w:val="0"/>
                      <w:marTop w:val="0"/>
                      <w:marBottom w:val="0"/>
                      <w:divBdr>
                        <w:top w:val="none" w:sz="0" w:space="0" w:color="auto"/>
                        <w:left w:val="none" w:sz="0" w:space="0" w:color="auto"/>
                        <w:bottom w:val="none" w:sz="0" w:space="0" w:color="auto"/>
                        <w:right w:val="none" w:sz="0" w:space="0" w:color="auto"/>
                      </w:divBdr>
                      <w:divsChild>
                        <w:div w:id="351953791">
                          <w:marLeft w:val="0"/>
                          <w:marRight w:val="0"/>
                          <w:marTop w:val="0"/>
                          <w:marBottom w:val="0"/>
                          <w:divBdr>
                            <w:top w:val="none" w:sz="0" w:space="0" w:color="auto"/>
                            <w:left w:val="none" w:sz="0" w:space="0" w:color="auto"/>
                            <w:bottom w:val="none" w:sz="0" w:space="0" w:color="auto"/>
                            <w:right w:val="none" w:sz="0" w:space="0" w:color="auto"/>
                          </w:divBdr>
                          <w:divsChild>
                            <w:div w:id="1929532539">
                              <w:marLeft w:val="0"/>
                              <w:marRight w:val="0"/>
                              <w:marTop w:val="0"/>
                              <w:marBottom w:val="0"/>
                              <w:divBdr>
                                <w:top w:val="none" w:sz="0" w:space="0" w:color="auto"/>
                                <w:left w:val="none" w:sz="0" w:space="0" w:color="auto"/>
                                <w:bottom w:val="none" w:sz="0" w:space="0" w:color="auto"/>
                                <w:right w:val="none" w:sz="0" w:space="0" w:color="auto"/>
                              </w:divBdr>
                              <w:divsChild>
                                <w:div w:id="1820615093">
                                  <w:marLeft w:val="0"/>
                                  <w:marRight w:val="0"/>
                                  <w:marTop w:val="0"/>
                                  <w:marBottom w:val="0"/>
                                  <w:divBdr>
                                    <w:top w:val="none" w:sz="0" w:space="0" w:color="auto"/>
                                    <w:left w:val="none" w:sz="0" w:space="0" w:color="auto"/>
                                    <w:bottom w:val="none" w:sz="0" w:space="0" w:color="auto"/>
                                    <w:right w:val="none" w:sz="0" w:space="0" w:color="auto"/>
                                  </w:divBdr>
                                  <w:divsChild>
                                    <w:div w:id="265045103">
                                      <w:marLeft w:val="0"/>
                                      <w:marRight w:val="0"/>
                                      <w:marTop w:val="0"/>
                                      <w:marBottom w:val="0"/>
                                      <w:divBdr>
                                        <w:top w:val="none" w:sz="0" w:space="0" w:color="auto"/>
                                        <w:left w:val="none" w:sz="0" w:space="0" w:color="auto"/>
                                        <w:bottom w:val="none" w:sz="0" w:space="0" w:color="auto"/>
                                        <w:right w:val="none" w:sz="0" w:space="0" w:color="auto"/>
                                      </w:divBdr>
                                      <w:divsChild>
                                        <w:div w:id="5138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loi/cbse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s.sagepub.com/home/so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tlantic.com/family/archive/2018/06/marshmallow-test/561779/" TargetMode="External"/><Relationship Id="rId11" Type="http://schemas.openxmlformats.org/officeDocument/2006/relationships/hyperlink" Target="http://sociology.org.uk/revision.htm" TargetMode="External"/><Relationship Id="rId5" Type="http://schemas.openxmlformats.org/officeDocument/2006/relationships/image" Target="media/image2.png"/><Relationship Id="rId10" Type="http://schemas.openxmlformats.org/officeDocument/2006/relationships/hyperlink" Target="https://revisesociology.com/" TargetMode="External"/><Relationship Id="rId4" Type="http://schemas.openxmlformats.org/officeDocument/2006/relationships/webSettings" Target="webSettings.xml"/><Relationship Id="rId9" Type="http://schemas.openxmlformats.org/officeDocument/2006/relationships/hyperlink" Target="http://www.britsoc.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Gordon</dc:creator>
  <cp:lastModifiedBy>S Shinasi</cp:lastModifiedBy>
  <cp:revision>8</cp:revision>
  <cp:lastPrinted>2019-10-15T13:14:00Z</cp:lastPrinted>
  <dcterms:created xsi:type="dcterms:W3CDTF">2020-07-13T14:44:00Z</dcterms:created>
  <dcterms:modified xsi:type="dcterms:W3CDTF">2020-09-01T15:01:00Z</dcterms:modified>
</cp:coreProperties>
</file>