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Default="00757409">
      <w:r>
        <w:rPr>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margin">
                  <wp:align>left</wp:align>
                </wp:positionH>
                <wp:positionV relativeFrom="paragraph">
                  <wp:posOffset>-123124</wp:posOffset>
                </wp:positionV>
                <wp:extent cx="6589986" cy="800100"/>
                <wp:effectExtent l="0" t="0" r="20955"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6" cy="800100"/>
                        </a:xfrm>
                        <a:prstGeom prst="rect">
                          <a:avLst/>
                        </a:prstGeom>
                        <a:solidFill>
                          <a:srgbClr val="FFFFFF"/>
                        </a:solidFill>
                        <a:ln w="9525">
                          <a:solidFill>
                            <a:srgbClr val="000000"/>
                          </a:solidFill>
                          <a:miter lim="800000"/>
                          <a:headEnd/>
                          <a:tailEnd/>
                        </a:ln>
                      </wps:spPr>
                      <wps:txbx>
                        <w:txbxContent>
                          <w:p w:rsidR="002D3BF7" w:rsidRPr="002D3BF7" w:rsidRDefault="002D3BF7" w:rsidP="00C539FE">
                            <w:pPr>
                              <w:pStyle w:val="NoSpacing"/>
                              <w:jc w:val="center"/>
                              <w:rPr>
                                <w:sz w:val="28"/>
                                <w:szCs w:val="28"/>
                              </w:rPr>
                            </w:pPr>
                            <w:r w:rsidRPr="005329D9">
                              <w:rPr>
                                <w:b/>
                                <w:sz w:val="32"/>
                                <w:szCs w:val="28"/>
                              </w:rPr>
                              <w:t>UNIT OVERVIEW:</w:t>
                            </w:r>
                            <w:r w:rsidRPr="005329D9">
                              <w:rPr>
                                <w:sz w:val="32"/>
                                <w:szCs w:val="28"/>
                              </w:rPr>
                              <w:t xml:space="preserve"> </w:t>
                            </w:r>
                            <w:r w:rsidRPr="002D3BF7">
                              <w:rPr>
                                <w:sz w:val="28"/>
                                <w:szCs w:val="28"/>
                              </w:rPr>
                              <w:t>Biological Membranes</w:t>
                            </w:r>
                          </w:p>
                          <w:p w:rsidR="002D3BF7" w:rsidRPr="002D3BF7" w:rsidRDefault="002D3BF7" w:rsidP="00757409">
                            <w:pPr>
                              <w:pStyle w:val="NoSpacing"/>
                              <w:rPr>
                                <w:rFonts w:asciiTheme="minorHAnsi" w:hAnsiTheme="minorHAnsi" w:cstheme="minorHAnsi"/>
                                <w:sz w:val="28"/>
                                <w:szCs w:val="28"/>
                              </w:rPr>
                            </w:pPr>
                            <w:r w:rsidRPr="00322C9A">
                              <w:rPr>
                                <w:b/>
                                <w:sz w:val="32"/>
                                <w:szCs w:val="28"/>
                              </w:rPr>
                              <w:t>ENQUIRY</w:t>
                            </w:r>
                            <w:r w:rsidRPr="00122E91">
                              <w:rPr>
                                <w:rFonts w:asciiTheme="minorHAnsi" w:hAnsiTheme="minorHAnsi" w:cstheme="minorHAnsi"/>
                                <w:b/>
                                <w:sz w:val="40"/>
                                <w:szCs w:val="40"/>
                              </w:rPr>
                              <w:t xml:space="preserve">: </w:t>
                            </w:r>
                            <w:r w:rsidRPr="002D3BF7">
                              <w:rPr>
                                <w:rFonts w:asciiTheme="minorHAnsi" w:hAnsiTheme="minorHAnsi" w:cstheme="minorHAnsi"/>
                                <w:color w:val="202124"/>
                                <w:sz w:val="28"/>
                                <w:szCs w:val="28"/>
                                <w:shd w:val="clear" w:color="auto" w:fill="FFFFFF"/>
                              </w:rPr>
                              <w:t>How do cells communicate with each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0;margin-top:-9.7pt;width:518.9pt;height:6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">
                <v:textbox>
                  <w:txbxContent>
                    <w:p w:rsidR="002D3BF7" w:rsidRPr="002D3BF7" w:rsidRDefault="002D3BF7" w:rsidP="00C539FE">
                      <w:pPr>
                        <w:pStyle w:val="NoSpacing"/>
                        <w:jc w:val="center"/>
                        <w:rPr>
                          <w:sz w:val="28"/>
                          <w:szCs w:val="28"/>
                        </w:rPr>
                      </w:pPr>
                      <w:r w:rsidRPr="005329D9">
                        <w:rPr>
                          <w:b/>
                          <w:sz w:val="32"/>
                          <w:szCs w:val="28"/>
                        </w:rPr>
                        <w:t>UNIT OVERVIEW:</w:t>
                      </w:r>
                      <w:r w:rsidRPr="005329D9">
                        <w:rPr>
                          <w:sz w:val="32"/>
                          <w:szCs w:val="28"/>
                        </w:rPr>
                        <w:t xml:space="preserve"> </w:t>
                      </w:r>
                      <w:r w:rsidRPr="002D3BF7">
                        <w:rPr>
                          <w:sz w:val="28"/>
                          <w:szCs w:val="28"/>
                        </w:rPr>
                        <w:t>Biological Membranes</w:t>
                      </w:r>
                    </w:p>
                    <w:p w:rsidR="002D3BF7" w:rsidRPr="002D3BF7" w:rsidRDefault="002D3BF7" w:rsidP="00757409">
                      <w:pPr>
                        <w:pStyle w:val="NoSpacing"/>
                        <w:rPr>
                          <w:rFonts w:asciiTheme="minorHAnsi" w:hAnsiTheme="minorHAnsi" w:cstheme="minorHAnsi"/>
                          <w:sz w:val="28"/>
                          <w:szCs w:val="28"/>
                        </w:rPr>
                      </w:pPr>
                      <w:r w:rsidRPr="00322C9A">
                        <w:rPr>
                          <w:b/>
                          <w:sz w:val="32"/>
                          <w:szCs w:val="28"/>
                        </w:rPr>
                        <w:t>ENQUIRY</w:t>
                      </w:r>
                      <w:r w:rsidRPr="00122E91">
                        <w:rPr>
                          <w:rFonts w:asciiTheme="minorHAnsi" w:hAnsiTheme="minorHAnsi" w:cstheme="minorHAnsi"/>
                          <w:b/>
                          <w:sz w:val="40"/>
                          <w:szCs w:val="40"/>
                        </w:rPr>
                        <w:t xml:space="preserve">: </w:t>
                      </w:r>
                      <w:r w:rsidRPr="002D3BF7">
                        <w:rPr>
                          <w:rFonts w:asciiTheme="minorHAnsi" w:hAnsiTheme="minorHAnsi" w:cstheme="minorHAnsi"/>
                          <w:color w:val="202124"/>
                          <w:sz w:val="28"/>
                          <w:szCs w:val="28"/>
                          <w:shd w:val="clear" w:color="auto" w:fill="FFFFFF"/>
                        </w:rPr>
                        <w:t>How do cells communicate with each other?</w:t>
                      </w:r>
                    </w:p>
                  </w:txbxContent>
                </v:textbox>
                <w10:wrap anchorx="margin"/>
              </v:shape>
            </w:pict>
          </mc:Fallback>
        </mc:AlternateContent>
      </w:r>
    </w:p>
    <w:p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10"/>
        <w:gridCol w:w="3116"/>
        <w:gridCol w:w="1062"/>
        <w:gridCol w:w="832"/>
      </w:tblGrid>
      <w:tr w:rsidR="00906340" w:rsidTr="00C539FE">
        <w:tc>
          <w:tcPr>
            <w:tcW w:w="10420" w:type="dxa"/>
            <w:gridSpan w:val="4"/>
          </w:tcPr>
          <w:p w:rsidR="00C539FE" w:rsidRPr="008E4713" w:rsidRDefault="00906340" w:rsidP="00C539FE">
            <w:pPr>
              <w:pStyle w:val="NoSpacing"/>
              <w:rPr>
                <w:sz w:val="20"/>
              </w:rPr>
            </w:pPr>
            <w:r w:rsidRPr="008E4713">
              <w:rPr>
                <w:rFonts w:ascii="Arial" w:hAnsi="Arial" w:cs="Arial"/>
                <w:b/>
                <w:sz w:val="20"/>
                <w:szCs w:val="24"/>
              </w:rPr>
              <w:t>Unit intention:</w:t>
            </w:r>
            <w:r w:rsidR="00C32526" w:rsidRPr="008E4713">
              <w:rPr>
                <w:rFonts w:ascii="Arial" w:hAnsi="Arial" w:cs="Arial"/>
                <w:b/>
                <w:sz w:val="20"/>
                <w:szCs w:val="24"/>
              </w:rPr>
              <w:t xml:space="preserve"> </w:t>
            </w:r>
            <w:r w:rsidR="00B771FE" w:rsidRPr="00B771FE">
              <w:t>Membranes are fundamental to the cell theory. The structure of the plasma membrane allows cells to communicate with each other. Understanding this ability to communicate is important as scientists increasingly make use of membrane-bound receptors as sites for the action of medicinal drugs. Understanding how different substances enter cells is also crucial to the development of mechanisms for the administration of drugs.”</w:t>
            </w:r>
          </w:p>
        </w:tc>
      </w:tr>
      <w:tr w:rsidR="002327F7" w:rsidTr="00C539FE">
        <w:trPr>
          <w:trHeight w:val="592"/>
        </w:trPr>
        <w:tc>
          <w:tcPr>
            <w:tcW w:w="8063" w:type="dxa"/>
            <w:gridSpan w:val="2"/>
          </w:tcPr>
          <w:p w:rsidR="002327F7" w:rsidRPr="004402C0" w:rsidRDefault="00906340" w:rsidP="00874D31">
            <w:pPr>
              <w:pStyle w:val="NoSpacing"/>
              <w:rPr>
                <w:rFonts w:ascii="Arial" w:hAnsi="Arial" w:cs="Arial"/>
                <w:b/>
                <w:sz w:val="24"/>
                <w:szCs w:val="24"/>
              </w:rPr>
            </w:pPr>
            <w:r w:rsidRPr="004402C0">
              <w:rPr>
                <w:rFonts w:ascii="Arial" w:hAnsi="Arial" w:cs="Arial"/>
                <w:b/>
                <w:sz w:val="24"/>
                <w:szCs w:val="24"/>
              </w:rPr>
              <w:t>Success criteria</w:t>
            </w:r>
            <w:r w:rsidR="008E4713" w:rsidRPr="004402C0">
              <w:rPr>
                <w:rFonts w:ascii="Arial" w:hAnsi="Arial" w:cs="Arial"/>
                <w:b/>
                <w:sz w:val="24"/>
                <w:szCs w:val="24"/>
              </w:rPr>
              <w:t>:</w:t>
            </w:r>
          </w:p>
        </w:tc>
        <w:tc>
          <w:tcPr>
            <w:tcW w:w="1221" w:type="dxa"/>
          </w:tcPr>
          <w:p w:rsidR="002327F7" w:rsidRPr="008E4713" w:rsidRDefault="00906340" w:rsidP="00874D31">
            <w:pPr>
              <w:pStyle w:val="NoSpacing"/>
              <w:rPr>
                <w:sz w:val="20"/>
              </w:rPr>
            </w:pPr>
            <w:r w:rsidRPr="008E4713">
              <w:rPr>
                <w:sz w:val="20"/>
              </w:rPr>
              <w:sym w:font="Wingdings 2" w:char="F050"/>
            </w:r>
          </w:p>
        </w:tc>
        <w:tc>
          <w:tcPr>
            <w:tcW w:w="1136" w:type="dxa"/>
          </w:tcPr>
          <w:p w:rsidR="002327F7" w:rsidRPr="008E4713" w:rsidRDefault="00906340" w:rsidP="00874D31">
            <w:pPr>
              <w:pStyle w:val="NoSpacing"/>
              <w:rPr>
                <w:sz w:val="20"/>
              </w:rPr>
            </w:pPr>
            <w:r w:rsidRPr="008E4713">
              <w:rPr>
                <w:sz w:val="20"/>
              </w:rPr>
              <w:t>X</w:t>
            </w:r>
          </w:p>
        </w:tc>
      </w:tr>
      <w:tr w:rsidR="002327F7" w:rsidTr="00C539FE">
        <w:trPr>
          <w:trHeight w:val="2929"/>
        </w:trPr>
        <w:tc>
          <w:tcPr>
            <w:tcW w:w="8063" w:type="dxa"/>
            <w:gridSpan w:val="2"/>
          </w:tcPr>
          <w:p w:rsidR="00204AE2" w:rsidRPr="009B5303" w:rsidRDefault="00204AE2" w:rsidP="00204AE2">
            <w:pPr>
              <w:jc w:val="center"/>
              <w:rPr>
                <w:rFonts w:ascii="Comic Sans MS" w:hAnsi="Comic Sans MS"/>
                <w:b/>
                <w:sz w:val="32"/>
                <w:u w:val="single"/>
              </w:rPr>
            </w:pPr>
            <w:r w:rsidRPr="004C60A1">
              <w:rPr>
                <w:rFonts w:ascii="Comic Sans MS" w:hAnsi="Comic Sans MS"/>
                <w:b/>
                <w:sz w:val="32"/>
                <w:u w:val="single"/>
              </w:rPr>
              <w:t>2.1.</w:t>
            </w:r>
            <w:r w:rsidR="00B771FE">
              <w:rPr>
                <w:rFonts w:ascii="Comic Sans MS" w:hAnsi="Comic Sans MS"/>
                <w:b/>
                <w:sz w:val="32"/>
                <w:u w:val="single"/>
              </w:rPr>
              <w:t>5</w:t>
            </w:r>
            <w:r w:rsidRPr="004C60A1">
              <w:rPr>
                <w:rFonts w:ascii="Comic Sans MS" w:hAnsi="Comic Sans MS"/>
                <w:b/>
                <w:sz w:val="32"/>
                <w:u w:val="single"/>
              </w:rPr>
              <w:t xml:space="preserve"> </w:t>
            </w:r>
            <w:r w:rsidR="00B771FE">
              <w:rPr>
                <w:rFonts w:ascii="Comic Sans MS" w:hAnsi="Comic Sans MS"/>
                <w:b/>
                <w:sz w:val="32"/>
                <w:u w:val="single"/>
              </w:rPr>
              <w:t>Biological membranes</w:t>
            </w:r>
          </w:p>
          <w:tbl>
            <w:tblP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tblGrid>
            <w:tr w:rsidR="00B771FE" w:rsidRPr="00CA027B" w:rsidTr="00B771FE">
              <w:tc>
                <w:tcPr>
                  <w:tcW w:w="8375" w:type="dxa"/>
                  <w:shd w:val="clear" w:color="auto" w:fill="auto"/>
                </w:tcPr>
                <w:p w:rsidR="00B771FE" w:rsidRPr="00CA027B" w:rsidRDefault="002D3BF7" w:rsidP="00B771FE">
                  <w:pPr>
                    <w:pStyle w:val="Pa51"/>
                    <w:spacing w:after="200"/>
                    <w:rPr>
                      <w:rFonts w:ascii="Comic Sans MS" w:hAnsi="Comic Sans MS" w:cs="Calibri"/>
                      <w:color w:val="000000"/>
                      <w:sz w:val="22"/>
                      <w:szCs w:val="22"/>
                    </w:rPr>
                  </w:pPr>
                  <w:r>
                    <w:rPr>
                      <w:rFonts w:ascii="Comic Sans MS" w:hAnsi="Comic Sans MS" w:cs="Calibri"/>
                      <w:color w:val="000000"/>
                      <w:sz w:val="22"/>
                      <w:szCs w:val="22"/>
                    </w:rPr>
                    <w:t xml:space="preserve">I can describe </w:t>
                  </w:r>
                  <w:r w:rsidR="00B771FE" w:rsidRPr="00CA027B">
                    <w:rPr>
                      <w:rFonts w:ascii="Comic Sans MS" w:hAnsi="Comic Sans MS" w:cs="Calibri"/>
                      <w:color w:val="000000"/>
                      <w:sz w:val="22"/>
                      <w:szCs w:val="22"/>
                    </w:rPr>
                    <w:t xml:space="preserve">the roles of membranes within cells and at the surface of cells </w:t>
                  </w:r>
                </w:p>
                <w:p w:rsidR="00B771FE" w:rsidRPr="00CA027B" w:rsidRDefault="00B771FE" w:rsidP="002D3BF7">
                  <w:pPr>
                    <w:pStyle w:val="Default"/>
                    <w:rPr>
                      <w:rFonts w:ascii="Comic Sans MS" w:hAnsi="Comic Sans MS"/>
                      <w:sz w:val="22"/>
                      <w:szCs w:val="22"/>
                    </w:rPr>
                  </w:pPr>
                  <w:r w:rsidRPr="00CA027B">
                    <w:rPr>
                      <w:rFonts w:ascii="Comic Sans MS" w:hAnsi="Comic Sans MS"/>
                      <w:i/>
                      <w:sz w:val="22"/>
                      <w:szCs w:val="22"/>
                    </w:rPr>
                    <w:t xml:space="preserve"> </w:t>
                  </w:r>
                </w:p>
              </w:tc>
            </w:tr>
            <w:tr w:rsidR="00B771FE" w:rsidRPr="00CA027B" w:rsidTr="00B771FE">
              <w:tc>
                <w:tcPr>
                  <w:tcW w:w="8375" w:type="dxa"/>
                  <w:shd w:val="clear" w:color="auto" w:fill="auto"/>
                </w:tcPr>
                <w:p w:rsidR="00B771FE" w:rsidRPr="00CA027B" w:rsidRDefault="002D3BF7" w:rsidP="00ED3FD6">
                  <w:pPr>
                    <w:pStyle w:val="Pa51"/>
                    <w:spacing w:after="200"/>
                    <w:rPr>
                      <w:rFonts w:ascii="Comic Sans MS" w:hAnsi="Comic Sans MS"/>
                      <w:i/>
                      <w:sz w:val="22"/>
                      <w:szCs w:val="22"/>
                    </w:rPr>
                  </w:pPr>
                  <w:r>
                    <w:rPr>
                      <w:rFonts w:ascii="Comic Sans MS" w:hAnsi="Comic Sans MS" w:cs="Calibri"/>
                      <w:color w:val="000000"/>
                      <w:sz w:val="22"/>
                      <w:szCs w:val="22"/>
                    </w:rPr>
                    <w:t xml:space="preserve">I can describe the </w:t>
                  </w:r>
                  <w:r w:rsidRPr="00CA027B">
                    <w:rPr>
                      <w:rFonts w:ascii="Comic Sans MS" w:hAnsi="Comic Sans MS" w:cs="Calibri"/>
                      <w:color w:val="000000"/>
                      <w:sz w:val="22"/>
                      <w:szCs w:val="22"/>
                    </w:rPr>
                    <w:t>fluid</w:t>
                  </w:r>
                  <w:r w:rsidR="00B771FE" w:rsidRPr="00CA027B">
                    <w:rPr>
                      <w:rFonts w:ascii="Comic Sans MS" w:hAnsi="Comic Sans MS" w:cs="Calibri"/>
                      <w:color w:val="000000"/>
                      <w:sz w:val="22"/>
                      <w:szCs w:val="22"/>
                    </w:rPr>
                    <w:t xml:space="preserve"> mosaic model of membrane structure and the roles of its components</w:t>
                  </w:r>
                  <w:r w:rsidR="00ED3FD6">
                    <w:rPr>
                      <w:rFonts w:ascii="Comic Sans MS" w:hAnsi="Comic Sans MS" w:cs="Calibri"/>
                      <w:color w:val="000000"/>
                      <w:sz w:val="22"/>
                      <w:szCs w:val="22"/>
                    </w:rPr>
                    <w:t>.</w:t>
                  </w:r>
                </w:p>
              </w:tc>
            </w:tr>
            <w:tr w:rsidR="00B771FE" w:rsidRPr="00CA027B" w:rsidTr="00B771FE">
              <w:tc>
                <w:tcPr>
                  <w:tcW w:w="8375" w:type="dxa"/>
                  <w:shd w:val="clear" w:color="auto" w:fill="auto"/>
                </w:tcPr>
                <w:p w:rsidR="00B771FE" w:rsidRPr="00CA027B" w:rsidRDefault="002D3BF7" w:rsidP="00B771FE">
                  <w:pPr>
                    <w:pStyle w:val="Pa51"/>
                    <w:spacing w:after="200"/>
                    <w:rPr>
                      <w:rFonts w:ascii="Comic Sans MS" w:hAnsi="Comic Sans MS" w:cs="Calibri"/>
                      <w:color w:val="000000"/>
                      <w:sz w:val="22"/>
                      <w:szCs w:val="22"/>
                    </w:rPr>
                  </w:pPr>
                  <w:r>
                    <w:rPr>
                      <w:rFonts w:ascii="Comic Sans MS" w:hAnsi="Comic Sans MS" w:cs="Calibri"/>
                      <w:color w:val="000000"/>
                      <w:sz w:val="22"/>
                      <w:szCs w:val="22"/>
                    </w:rPr>
                    <w:t xml:space="preserve">I can explain the </w:t>
                  </w:r>
                  <w:r w:rsidR="00B771FE" w:rsidRPr="00CA027B">
                    <w:rPr>
                      <w:rFonts w:ascii="Comic Sans MS" w:hAnsi="Comic Sans MS" w:cs="Calibri"/>
                      <w:color w:val="000000"/>
                      <w:sz w:val="22"/>
                      <w:szCs w:val="22"/>
                    </w:rPr>
                    <w:t xml:space="preserve">factors affecting membrane structure and permeability </w:t>
                  </w:r>
                </w:p>
                <w:p w:rsidR="00B771FE" w:rsidRPr="00CA027B" w:rsidRDefault="00B771FE" w:rsidP="00B771FE">
                  <w:pPr>
                    <w:pStyle w:val="Pa51"/>
                    <w:spacing w:after="200"/>
                    <w:rPr>
                      <w:rFonts w:ascii="Comic Sans MS" w:hAnsi="Comic Sans MS"/>
                      <w:sz w:val="22"/>
                      <w:szCs w:val="22"/>
                    </w:rPr>
                  </w:pPr>
                  <w:r w:rsidRPr="00CA027B">
                    <w:rPr>
                      <w:rFonts w:ascii="Comic Sans MS" w:hAnsi="Comic Sans MS" w:cs="Calibri"/>
                      <w:i/>
                      <w:color w:val="000000"/>
                      <w:sz w:val="22"/>
                      <w:szCs w:val="22"/>
                    </w:rPr>
                    <w:t xml:space="preserve">To include the effects of temperature and solvents. </w:t>
                  </w:r>
                </w:p>
                <w:p w:rsidR="00B771FE" w:rsidRPr="00CA027B" w:rsidRDefault="00B771FE" w:rsidP="00B771FE">
                  <w:pPr>
                    <w:pStyle w:val="Pa51"/>
                    <w:spacing w:after="200"/>
                    <w:rPr>
                      <w:rFonts w:ascii="Comic Sans MS" w:hAnsi="Comic Sans MS"/>
                      <w:i/>
                      <w:sz w:val="22"/>
                      <w:szCs w:val="22"/>
                    </w:rPr>
                  </w:pPr>
                  <w:r w:rsidRPr="00CA027B">
                    <w:rPr>
                      <w:rFonts w:ascii="Comic Sans MS" w:hAnsi="Comic Sans MS" w:cs="Calibri"/>
                      <w:color w:val="000000"/>
                      <w:sz w:val="22"/>
                      <w:szCs w:val="22"/>
                    </w:rPr>
                    <w:t xml:space="preserve">practical investigations into factors affecting membrane structure and permeability </w:t>
                  </w:r>
                </w:p>
              </w:tc>
            </w:tr>
            <w:tr w:rsidR="00B771FE" w:rsidRPr="00CA027B" w:rsidTr="00B771FE">
              <w:tc>
                <w:tcPr>
                  <w:tcW w:w="8375" w:type="dxa"/>
                  <w:shd w:val="clear" w:color="auto" w:fill="auto"/>
                </w:tcPr>
                <w:p w:rsidR="00B771FE" w:rsidRPr="00CA027B" w:rsidRDefault="002D3BF7" w:rsidP="00ED3FD6">
                  <w:pPr>
                    <w:pStyle w:val="Pa51"/>
                    <w:spacing w:after="200"/>
                    <w:rPr>
                      <w:rFonts w:ascii="Comic Sans MS" w:hAnsi="Comic Sans MS"/>
                      <w:sz w:val="22"/>
                      <w:szCs w:val="22"/>
                    </w:rPr>
                  </w:pPr>
                  <w:r>
                    <w:rPr>
                      <w:rFonts w:ascii="Comic Sans MS" w:hAnsi="Comic Sans MS" w:cs="Calibri"/>
                      <w:color w:val="000000"/>
                      <w:sz w:val="22"/>
                      <w:szCs w:val="22"/>
                    </w:rPr>
                    <w:t xml:space="preserve">I can compare and contrast </w:t>
                  </w:r>
                  <w:r w:rsidR="00B771FE" w:rsidRPr="00CA027B">
                    <w:rPr>
                      <w:rFonts w:ascii="Comic Sans MS" w:hAnsi="Comic Sans MS" w:cs="Calibri"/>
                      <w:color w:val="000000"/>
                      <w:sz w:val="22"/>
                      <w:szCs w:val="22"/>
                    </w:rPr>
                    <w:t xml:space="preserve">the movement of molecules across membranes </w:t>
                  </w:r>
                  <w:bookmarkStart w:id="0" w:name="_GoBack"/>
                  <w:bookmarkEnd w:id="0"/>
                </w:p>
              </w:tc>
            </w:tr>
            <w:tr w:rsidR="00B771FE" w:rsidRPr="00CA027B" w:rsidTr="00B771FE">
              <w:tc>
                <w:tcPr>
                  <w:tcW w:w="8375" w:type="dxa"/>
                  <w:shd w:val="clear" w:color="auto" w:fill="auto"/>
                </w:tcPr>
                <w:p w:rsidR="00B771FE" w:rsidRPr="00CA027B" w:rsidRDefault="00ED3FD6" w:rsidP="00B771FE">
                  <w:pPr>
                    <w:pStyle w:val="Pa51"/>
                    <w:spacing w:after="200"/>
                    <w:rPr>
                      <w:rFonts w:ascii="Comic Sans MS" w:hAnsi="Comic Sans MS" w:cs="Calibri"/>
                      <w:color w:val="000000"/>
                      <w:sz w:val="22"/>
                      <w:szCs w:val="22"/>
                    </w:rPr>
                  </w:pPr>
                  <w:r>
                    <w:rPr>
                      <w:rFonts w:ascii="Comic Sans MS" w:hAnsi="Comic Sans MS" w:cs="Calibri"/>
                      <w:color w:val="000000"/>
                      <w:sz w:val="22"/>
                      <w:szCs w:val="22"/>
                    </w:rPr>
                    <w:t xml:space="preserve">I can explain </w:t>
                  </w:r>
                  <w:r w:rsidR="00B771FE" w:rsidRPr="00CA027B">
                    <w:rPr>
                      <w:rFonts w:ascii="Comic Sans MS" w:hAnsi="Comic Sans MS" w:cs="Calibri"/>
                      <w:color w:val="000000"/>
                      <w:sz w:val="22"/>
                      <w:szCs w:val="22"/>
                    </w:rPr>
                    <w:t xml:space="preserve">the movement of water across membranes by osmosis and </w:t>
                  </w:r>
                  <w:r>
                    <w:rPr>
                      <w:rFonts w:ascii="Comic Sans MS" w:hAnsi="Comic Sans MS" w:cs="Calibri"/>
                      <w:color w:val="000000"/>
                      <w:sz w:val="22"/>
                      <w:szCs w:val="22"/>
                    </w:rPr>
                    <w:t xml:space="preserve">analyse and evaluate the </w:t>
                  </w:r>
                  <w:r w:rsidR="00B771FE" w:rsidRPr="00CA027B">
                    <w:rPr>
                      <w:rFonts w:ascii="Comic Sans MS" w:hAnsi="Comic Sans MS" w:cs="Calibri"/>
                      <w:color w:val="000000"/>
                      <w:sz w:val="22"/>
                      <w:szCs w:val="22"/>
                    </w:rPr>
                    <w:t>effects that solutions of different water potential can have on plant and animal cells</w:t>
                  </w:r>
                  <w:r>
                    <w:rPr>
                      <w:rFonts w:ascii="Comic Sans MS" w:hAnsi="Comic Sans MS" w:cs="Calibri"/>
                      <w:color w:val="000000"/>
                      <w:sz w:val="22"/>
                      <w:szCs w:val="22"/>
                    </w:rPr>
                    <w:t>.</w:t>
                  </w:r>
                </w:p>
                <w:p w:rsidR="00B771FE" w:rsidRPr="00CA027B" w:rsidRDefault="00B771FE" w:rsidP="00B771FE">
                  <w:pPr>
                    <w:pStyle w:val="Pa51"/>
                    <w:spacing w:after="200"/>
                    <w:rPr>
                      <w:rFonts w:ascii="Comic Sans MS" w:hAnsi="Comic Sans MS"/>
                      <w:sz w:val="22"/>
                      <w:szCs w:val="22"/>
                    </w:rPr>
                  </w:pPr>
                  <w:r w:rsidRPr="00CA027B">
                    <w:rPr>
                      <w:rFonts w:ascii="Comic Sans MS" w:hAnsi="Comic Sans MS" w:cs="Calibri"/>
                      <w:color w:val="000000"/>
                      <w:sz w:val="22"/>
                      <w:szCs w:val="22"/>
                    </w:rPr>
                    <w:t xml:space="preserve">practical investigations into the effects of solutions of different water potential on plant and animal cells. </w:t>
                  </w:r>
                </w:p>
              </w:tc>
            </w:tr>
          </w:tbl>
          <w:p w:rsidR="00FC23D4" w:rsidRPr="00FC23D4" w:rsidRDefault="00FC23D4" w:rsidP="004402C0">
            <w:pPr>
              <w:pStyle w:val="NoSpacing"/>
              <w:rPr>
                <w:sz w:val="24"/>
              </w:rPr>
            </w:pPr>
          </w:p>
        </w:tc>
        <w:tc>
          <w:tcPr>
            <w:tcW w:w="1221" w:type="dxa"/>
          </w:tcPr>
          <w:p w:rsidR="002327F7" w:rsidRPr="00044381" w:rsidRDefault="002327F7">
            <w:pPr>
              <w:rPr>
                <w:sz w:val="14"/>
              </w:rPr>
            </w:pPr>
          </w:p>
        </w:tc>
        <w:tc>
          <w:tcPr>
            <w:tcW w:w="1136" w:type="dxa"/>
          </w:tcPr>
          <w:p w:rsidR="002327F7" w:rsidRPr="00044381" w:rsidRDefault="002327F7">
            <w:pPr>
              <w:rPr>
                <w:sz w:val="14"/>
              </w:rPr>
            </w:pPr>
          </w:p>
        </w:tc>
      </w:tr>
      <w:tr w:rsidR="00906340" w:rsidTr="00C539FE">
        <w:trPr>
          <w:trHeight w:val="1471"/>
        </w:trPr>
        <w:tc>
          <w:tcPr>
            <w:tcW w:w="10420" w:type="dxa"/>
            <w:gridSpan w:val="4"/>
          </w:tcPr>
          <w:p w:rsidR="00906340" w:rsidRPr="004402C0" w:rsidRDefault="00906340" w:rsidP="00874D31">
            <w:pPr>
              <w:pStyle w:val="NoSpacing"/>
              <w:rPr>
                <w:rFonts w:ascii="Arial" w:hAnsi="Arial" w:cs="Arial"/>
                <w:b/>
                <w:sz w:val="24"/>
                <w:szCs w:val="24"/>
              </w:rPr>
            </w:pPr>
            <w:r w:rsidRPr="004402C0">
              <w:rPr>
                <w:rFonts w:ascii="Arial" w:hAnsi="Arial" w:cs="Arial"/>
                <w:b/>
                <w:sz w:val="24"/>
                <w:szCs w:val="24"/>
              </w:rPr>
              <w:t>Unit summative and formative assessment details</w:t>
            </w:r>
            <w:r w:rsidR="00507B9D" w:rsidRPr="004402C0">
              <w:rPr>
                <w:rFonts w:ascii="Arial" w:hAnsi="Arial" w:cs="Arial"/>
                <w:b/>
                <w:sz w:val="24"/>
                <w:szCs w:val="24"/>
              </w:rPr>
              <w:t>:</w:t>
            </w:r>
          </w:p>
          <w:p w:rsidR="00C539FE" w:rsidRPr="004402C0" w:rsidRDefault="00C539FE" w:rsidP="00C539FE">
            <w:pPr>
              <w:pStyle w:val="NoSpacing"/>
              <w:rPr>
                <w:sz w:val="24"/>
                <w:szCs w:val="24"/>
              </w:rPr>
            </w:pPr>
            <w:r w:rsidRPr="004402C0">
              <w:rPr>
                <w:sz w:val="24"/>
                <w:szCs w:val="24"/>
              </w:rPr>
              <w:t xml:space="preserve">Weekly Seneca, factual re-call </w:t>
            </w:r>
          </w:p>
          <w:p w:rsidR="00C539FE" w:rsidRDefault="00C539FE" w:rsidP="00C539FE">
            <w:pPr>
              <w:pStyle w:val="NoSpacing"/>
              <w:rPr>
                <w:sz w:val="24"/>
                <w:szCs w:val="24"/>
              </w:rPr>
            </w:pPr>
            <w:r w:rsidRPr="004402C0">
              <w:rPr>
                <w:sz w:val="24"/>
                <w:szCs w:val="24"/>
              </w:rPr>
              <w:t xml:space="preserve">Extended writing </w:t>
            </w:r>
          </w:p>
          <w:p w:rsidR="00B949C5" w:rsidRPr="004402C0" w:rsidRDefault="00B949C5" w:rsidP="00C539FE">
            <w:pPr>
              <w:pStyle w:val="NoSpacing"/>
              <w:rPr>
                <w:sz w:val="24"/>
                <w:szCs w:val="24"/>
              </w:rPr>
            </w:pPr>
            <w:r>
              <w:rPr>
                <w:sz w:val="24"/>
                <w:szCs w:val="24"/>
              </w:rPr>
              <w:t>Practical Research</w:t>
            </w:r>
          </w:p>
          <w:p w:rsidR="001377DF" w:rsidRPr="00044381" w:rsidRDefault="00C539FE" w:rsidP="00C539FE">
            <w:pPr>
              <w:pStyle w:val="NoSpacing"/>
              <w:rPr>
                <w:sz w:val="14"/>
                <w:szCs w:val="20"/>
              </w:rPr>
            </w:pPr>
            <w:r w:rsidRPr="004402C0">
              <w:rPr>
                <w:sz w:val="24"/>
                <w:szCs w:val="24"/>
              </w:rPr>
              <w:t>End of unit test</w:t>
            </w:r>
            <w:r w:rsidRPr="00044381">
              <w:rPr>
                <w:sz w:val="14"/>
                <w:szCs w:val="20"/>
              </w:rPr>
              <w:t xml:space="preserve"> </w:t>
            </w:r>
          </w:p>
        </w:tc>
      </w:tr>
      <w:tr w:rsidR="00906340" w:rsidTr="00C539FE">
        <w:trPr>
          <w:trHeight w:val="1387"/>
        </w:trPr>
        <w:tc>
          <w:tcPr>
            <w:tcW w:w="10420" w:type="dxa"/>
            <w:gridSpan w:val="4"/>
          </w:tcPr>
          <w:p w:rsidR="00906340" w:rsidRPr="00FC23D4" w:rsidRDefault="005D6C2B" w:rsidP="00906340">
            <w:pPr>
              <w:rPr>
                <w:rFonts w:ascii="Arial" w:hAnsi="Arial" w:cs="Arial"/>
                <w:b/>
                <w:sz w:val="20"/>
                <w:szCs w:val="24"/>
              </w:rPr>
            </w:pPr>
            <w:r>
              <w:rPr>
                <w:noProof/>
              </w:rPr>
              <w:drawing>
                <wp:anchor distT="0" distB="0" distL="114300" distR="114300" simplePos="0" relativeHeight="251676672" behindDoc="1" locked="0" layoutInCell="1" allowOverlap="1" wp14:anchorId="1FA047D5" wp14:editId="62F06F8C">
                  <wp:simplePos x="0" y="0"/>
                  <wp:positionH relativeFrom="margin">
                    <wp:posOffset>3774440</wp:posOffset>
                  </wp:positionH>
                  <wp:positionV relativeFrom="paragraph">
                    <wp:posOffset>-15240</wp:posOffset>
                  </wp:positionV>
                  <wp:extent cx="1181100" cy="1181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QR chloropla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00906340" w:rsidRPr="00FC23D4">
              <w:rPr>
                <w:rFonts w:ascii="Arial" w:hAnsi="Arial" w:cs="Arial"/>
                <w:b/>
                <w:sz w:val="20"/>
                <w:szCs w:val="24"/>
              </w:rPr>
              <w:t>Home Learning (What and how often)</w:t>
            </w:r>
            <w:r w:rsidR="00507B9D" w:rsidRPr="00FC23D4">
              <w:rPr>
                <w:rFonts w:ascii="Arial" w:hAnsi="Arial" w:cs="Arial"/>
                <w:b/>
                <w:sz w:val="20"/>
                <w:szCs w:val="24"/>
              </w:rPr>
              <w:t>:</w:t>
            </w:r>
            <w:r>
              <w:rPr>
                <w:noProof/>
                <w:sz w:val="24"/>
              </w:rPr>
              <w:t xml:space="preserve"> </w:t>
            </w:r>
          </w:p>
          <w:p w:rsidR="00C539FE" w:rsidRPr="004402C0" w:rsidRDefault="00C539FE" w:rsidP="00C539FE">
            <w:pPr>
              <w:rPr>
                <w:rFonts w:ascii="Arial" w:hAnsi="Arial" w:cs="Arial"/>
                <w:b/>
                <w:sz w:val="24"/>
                <w:szCs w:val="24"/>
              </w:rPr>
            </w:pPr>
            <w:r w:rsidRPr="004402C0">
              <w:rPr>
                <w:rFonts w:ascii="Arial" w:hAnsi="Arial" w:cs="Arial"/>
                <w:b/>
                <w:sz w:val="24"/>
                <w:szCs w:val="24"/>
              </w:rPr>
              <w:t>Home Learning (What and how often):</w:t>
            </w:r>
          </w:p>
          <w:p w:rsidR="00C539FE" w:rsidRPr="004402C0" w:rsidRDefault="00C539FE" w:rsidP="00C539FE">
            <w:pPr>
              <w:pStyle w:val="NoSpacing"/>
              <w:rPr>
                <w:sz w:val="24"/>
                <w:szCs w:val="24"/>
              </w:rPr>
            </w:pPr>
            <w:r w:rsidRPr="004402C0">
              <w:rPr>
                <w:sz w:val="24"/>
                <w:szCs w:val="24"/>
              </w:rPr>
              <w:t>Homework once a week (flip learning and Seneca)</w:t>
            </w:r>
          </w:p>
          <w:p w:rsidR="00C539FE" w:rsidRPr="004402C0" w:rsidRDefault="00C539FE" w:rsidP="00C539FE">
            <w:pPr>
              <w:pStyle w:val="NoSpacing"/>
              <w:rPr>
                <w:sz w:val="24"/>
                <w:szCs w:val="24"/>
              </w:rPr>
            </w:pPr>
            <w:r w:rsidRPr="004402C0">
              <w:rPr>
                <w:sz w:val="24"/>
                <w:szCs w:val="24"/>
              </w:rPr>
              <w:t>Revisit class content (make notes)</w:t>
            </w:r>
          </w:p>
          <w:p w:rsidR="001377DF" w:rsidRPr="00044381" w:rsidRDefault="00C539FE" w:rsidP="00C539FE">
            <w:pPr>
              <w:pStyle w:val="NoSpacing"/>
              <w:rPr>
                <w:sz w:val="14"/>
              </w:rPr>
            </w:pPr>
            <w:r w:rsidRPr="004402C0">
              <w:rPr>
                <w:sz w:val="24"/>
                <w:szCs w:val="24"/>
              </w:rPr>
              <w:t>Research activities for practical</w:t>
            </w:r>
            <w:r w:rsidRPr="00044381">
              <w:rPr>
                <w:sz w:val="14"/>
              </w:rPr>
              <w:t xml:space="preserve"> </w:t>
            </w:r>
          </w:p>
        </w:tc>
      </w:tr>
      <w:tr w:rsidR="00C539FE" w:rsidTr="00C539FE">
        <w:trPr>
          <w:trHeight w:val="3873"/>
        </w:trPr>
        <w:tc>
          <w:tcPr>
            <w:tcW w:w="4702" w:type="dxa"/>
          </w:tcPr>
          <w:p w:rsidR="00C539FE" w:rsidRDefault="00C539FE" w:rsidP="00C539FE">
            <w:pPr>
              <w:pStyle w:val="NoSpacing"/>
              <w:rPr>
                <w:b/>
                <w:sz w:val="32"/>
                <w:szCs w:val="20"/>
                <w:highlight w:val="yellow"/>
              </w:rPr>
            </w:pPr>
            <w:r>
              <w:rPr>
                <w:b/>
                <w:sz w:val="32"/>
                <w:szCs w:val="20"/>
                <w:highlight w:val="yellow"/>
              </w:rPr>
              <w:lastRenderedPageBreak/>
              <w:t>Topic Sequence</w:t>
            </w:r>
          </w:p>
          <w:p w:rsidR="00C539FE" w:rsidRPr="00365EC1" w:rsidRDefault="00C539FE" w:rsidP="00C539FE">
            <w:pPr>
              <w:spacing w:after="0" w:line="240" w:lineRule="auto"/>
              <w:rPr>
                <w:color w:val="000000"/>
                <w:sz w:val="28"/>
                <w:lang w:eastAsia="en-GB"/>
              </w:rPr>
            </w:pPr>
          </w:p>
          <w:p w:rsidR="00C539FE" w:rsidRPr="00365EC1" w:rsidRDefault="00B771FE" w:rsidP="00C539FE">
            <w:pPr>
              <w:numPr>
                <w:ilvl w:val="0"/>
                <w:numId w:val="7"/>
              </w:numPr>
              <w:spacing w:after="0" w:line="240" w:lineRule="auto"/>
              <w:rPr>
                <w:color w:val="000000"/>
                <w:sz w:val="28"/>
              </w:rPr>
            </w:pPr>
            <w:r>
              <w:rPr>
                <w:color w:val="000000"/>
                <w:sz w:val="28"/>
              </w:rPr>
              <w:t>Role of membranes within cells</w:t>
            </w:r>
          </w:p>
          <w:p w:rsidR="00C539FE" w:rsidRPr="00365EC1" w:rsidRDefault="00B771FE" w:rsidP="00C539FE">
            <w:pPr>
              <w:numPr>
                <w:ilvl w:val="0"/>
                <w:numId w:val="7"/>
              </w:numPr>
              <w:spacing w:after="0" w:line="240" w:lineRule="auto"/>
              <w:rPr>
                <w:color w:val="000000"/>
                <w:sz w:val="28"/>
              </w:rPr>
            </w:pPr>
            <w:r>
              <w:rPr>
                <w:color w:val="000000"/>
                <w:sz w:val="28"/>
              </w:rPr>
              <w:t>Fluid Mosaic Model</w:t>
            </w:r>
          </w:p>
          <w:p w:rsidR="00C539FE" w:rsidRPr="00365EC1" w:rsidRDefault="00B771FE" w:rsidP="00C539FE">
            <w:pPr>
              <w:numPr>
                <w:ilvl w:val="0"/>
                <w:numId w:val="7"/>
              </w:numPr>
              <w:spacing w:after="0" w:line="240" w:lineRule="auto"/>
              <w:rPr>
                <w:color w:val="000000"/>
                <w:sz w:val="28"/>
              </w:rPr>
            </w:pPr>
            <w:r>
              <w:rPr>
                <w:color w:val="000000"/>
                <w:sz w:val="28"/>
              </w:rPr>
              <w:t>Factors affecting Membrane permeability</w:t>
            </w:r>
          </w:p>
          <w:p w:rsidR="004402C0" w:rsidRPr="004402C0" w:rsidRDefault="00B771FE" w:rsidP="00C539FE">
            <w:pPr>
              <w:pStyle w:val="NoSpacing"/>
              <w:numPr>
                <w:ilvl w:val="0"/>
                <w:numId w:val="7"/>
              </w:numPr>
              <w:rPr>
                <w:highlight w:val="yellow"/>
              </w:rPr>
            </w:pPr>
            <w:r>
              <w:rPr>
                <w:color w:val="000000"/>
                <w:sz w:val="28"/>
              </w:rPr>
              <w:t>Movement of molecules across membranes</w:t>
            </w:r>
          </w:p>
          <w:p w:rsidR="00C539FE" w:rsidRPr="00B949C5" w:rsidRDefault="00B771FE" w:rsidP="00C539FE">
            <w:pPr>
              <w:pStyle w:val="NoSpacing"/>
              <w:numPr>
                <w:ilvl w:val="0"/>
                <w:numId w:val="7"/>
              </w:numPr>
              <w:rPr>
                <w:highlight w:val="yellow"/>
              </w:rPr>
            </w:pPr>
            <w:r>
              <w:rPr>
                <w:color w:val="000000"/>
                <w:sz w:val="28"/>
              </w:rPr>
              <w:t>Movement of water</w:t>
            </w:r>
          </w:p>
          <w:p w:rsidR="00B949C5" w:rsidRPr="00A71F00" w:rsidRDefault="00B771FE" w:rsidP="00C539FE">
            <w:pPr>
              <w:pStyle w:val="NoSpacing"/>
              <w:numPr>
                <w:ilvl w:val="0"/>
                <w:numId w:val="7"/>
              </w:numPr>
              <w:rPr>
                <w:sz w:val="28"/>
                <w:szCs w:val="28"/>
                <w:highlight w:val="yellow"/>
              </w:rPr>
            </w:pPr>
            <w:r>
              <w:rPr>
                <w:sz w:val="28"/>
                <w:szCs w:val="28"/>
                <w:highlight w:val="yellow"/>
              </w:rPr>
              <w:t>Membrane permeability practical</w:t>
            </w:r>
          </w:p>
          <w:p w:rsidR="00B949C5" w:rsidRPr="00A71F00" w:rsidRDefault="00B771FE" w:rsidP="00C539FE">
            <w:pPr>
              <w:pStyle w:val="NoSpacing"/>
              <w:numPr>
                <w:ilvl w:val="0"/>
                <w:numId w:val="7"/>
              </w:numPr>
              <w:rPr>
                <w:sz w:val="28"/>
                <w:szCs w:val="28"/>
                <w:highlight w:val="yellow"/>
              </w:rPr>
            </w:pPr>
            <w:r>
              <w:rPr>
                <w:sz w:val="28"/>
                <w:szCs w:val="28"/>
                <w:highlight w:val="yellow"/>
              </w:rPr>
              <w:t>Osmosis practical</w:t>
            </w:r>
          </w:p>
          <w:p w:rsidR="00F306A0" w:rsidRPr="00ED72F2" w:rsidRDefault="00F306A0" w:rsidP="0066171C">
            <w:pPr>
              <w:pStyle w:val="NoSpacing"/>
              <w:ind w:left="720"/>
              <w:rPr>
                <w:highlight w:val="yellow"/>
              </w:rPr>
            </w:pPr>
          </w:p>
        </w:tc>
        <w:tc>
          <w:tcPr>
            <w:tcW w:w="5718" w:type="dxa"/>
            <w:gridSpan w:val="3"/>
          </w:tcPr>
          <w:p w:rsidR="00C539FE" w:rsidRDefault="00C539FE" w:rsidP="00C539FE">
            <w:pPr>
              <w:pStyle w:val="NoSpacing"/>
              <w:rPr>
                <w:rFonts w:asciiTheme="minorHAnsi" w:hAnsiTheme="minorHAnsi" w:cstheme="minorHAnsi"/>
                <w:b/>
                <w:sz w:val="24"/>
                <w:highlight w:val="yellow"/>
              </w:rPr>
            </w:pPr>
            <w:r>
              <w:rPr>
                <w:rFonts w:asciiTheme="minorHAnsi" w:hAnsiTheme="minorHAnsi" w:cstheme="minorHAnsi"/>
                <w:b/>
                <w:sz w:val="24"/>
                <w:highlight w:val="yellow"/>
              </w:rPr>
              <w:t xml:space="preserve">Recommended reading: </w:t>
            </w:r>
          </w:p>
          <w:p w:rsidR="00A71F00" w:rsidRDefault="00332F2E" w:rsidP="00122E91">
            <w:pPr>
              <w:tabs>
                <w:tab w:val="left" w:pos="3790"/>
              </w:tabs>
              <w:rPr>
                <w:sz w:val="24"/>
              </w:rPr>
            </w:pPr>
            <w:r>
              <w:rPr>
                <w:rFonts w:ascii="Verdana" w:hAnsi="Verdana" w:cs="MyriadPro-Regular"/>
              </w:rPr>
              <w:t>HPA Recommended</w:t>
            </w:r>
            <w:r w:rsidR="008E4713">
              <w:rPr>
                <w:sz w:val="24"/>
              </w:rPr>
              <w:t xml:space="preserve"> biological </w:t>
            </w:r>
            <w:r w:rsidR="008E4713" w:rsidRPr="00143E01">
              <w:rPr>
                <w:sz w:val="24"/>
              </w:rPr>
              <w:t>dictionary</w:t>
            </w:r>
          </w:p>
          <w:p w:rsidR="00122E91" w:rsidRDefault="002D3BF7" w:rsidP="00122E91">
            <w:pPr>
              <w:rPr>
                <w:rFonts w:asciiTheme="minorHAnsi" w:eastAsia="Times New Roman" w:hAnsiTheme="minorHAnsi" w:cstheme="minorHAnsi"/>
                <w:color w:val="000080"/>
                <w:sz w:val="24"/>
              </w:rPr>
            </w:pPr>
            <w:hyperlink r:id="rId8" w:history="1">
              <w:r w:rsidR="00122E91" w:rsidRPr="00E77C73">
                <w:rPr>
                  <w:rStyle w:val="Hyperlink"/>
                  <w:rFonts w:asciiTheme="minorHAnsi" w:eastAsia="Times New Roman" w:hAnsiTheme="minorHAnsi" w:cstheme="minorHAnsi"/>
                  <w:sz w:val="24"/>
                </w:rPr>
                <w:t>https://alevelnotes.com/notes/biology/biological-molecules/biological-molecules</w:t>
              </w:r>
            </w:hyperlink>
          </w:p>
          <w:p w:rsidR="00122E91" w:rsidRDefault="002D3BF7" w:rsidP="00122E91">
            <w:pPr>
              <w:rPr>
                <w:rFonts w:asciiTheme="minorHAnsi" w:eastAsia="Times New Roman" w:hAnsiTheme="minorHAnsi" w:cstheme="minorHAnsi"/>
                <w:color w:val="000080"/>
                <w:sz w:val="24"/>
              </w:rPr>
            </w:pPr>
            <w:hyperlink r:id="rId9" w:history="1">
              <w:r w:rsidR="00122E91" w:rsidRPr="00E77C73">
                <w:rPr>
                  <w:rStyle w:val="Hyperlink"/>
                  <w:rFonts w:asciiTheme="minorHAnsi" w:eastAsia="Times New Roman" w:hAnsiTheme="minorHAnsi" w:cstheme="minorHAnsi"/>
                  <w:sz w:val="24"/>
                </w:rPr>
                <w:t>http://brilliantbiologystudent.weebly.com/biuret-test-for-protein.html</w:t>
              </w:r>
            </w:hyperlink>
          </w:p>
          <w:p w:rsidR="00122E91" w:rsidRDefault="002D3BF7" w:rsidP="00122E91">
            <w:pPr>
              <w:tabs>
                <w:tab w:val="left" w:pos="1276"/>
              </w:tabs>
              <w:ind w:left="1276" w:hanging="1276"/>
            </w:pPr>
            <w:hyperlink r:id="rId10" w:history="1">
              <w:r w:rsidR="00122E91" w:rsidRPr="00E77C73">
                <w:rPr>
                  <w:rStyle w:val="Hyperlink"/>
                </w:rPr>
                <w:t>https://jcp.bmj.com/content/jclinpath/25/10/892.full.pdf</w:t>
              </w:r>
            </w:hyperlink>
          </w:p>
          <w:p w:rsidR="00C539FE" w:rsidRDefault="00C539FE" w:rsidP="00C539FE">
            <w:pPr>
              <w:pStyle w:val="NoSpacing"/>
              <w:rPr>
                <w:sz w:val="20"/>
                <w:szCs w:val="20"/>
              </w:rPr>
            </w:pPr>
            <w:r>
              <w:rPr>
                <w:b/>
                <w:sz w:val="24"/>
                <w:highlight w:val="yellow"/>
              </w:rPr>
              <w:t>Places to visit:</w:t>
            </w:r>
          </w:p>
          <w:p w:rsidR="00C539FE" w:rsidRDefault="00C539FE" w:rsidP="00C539FE">
            <w:pPr>
              <w:pStyle w:val="NoSpacing"/>
            </w:pPr>
            <w:r>
              <w:t>Centre of the cell</w:t>
            </w:r>
          </w:p>
        </w:tc>
      </w:tr>
    </w:tbl>
    <w:p w:rsidR="002327F7" w:rsidRDefault="002327F7"/>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 </w:t>
            </w:r>
            <w:r w:rsidRPr="001B0814">
              <w:rPr>
                <w:highlight w:val="yellow"/>
              </w:rPr>
              <w:t xml:space="preserve">Have you met them? Show your </w:t>
            </w:r>
            <w:r w:rsidR="001B0814">
              <w:rPr>
                <w:highlight w:val="yellow"/>
                <w:u w:val="single"/>
              </w:rPr>
              <w:t>evidence</w:t>
            </w:r>
            <w:r w:rsidR="00E94A54" w:rsidRPr="001B0814">
              <w:rPr>
                <w:highlight w:val="yellow"/>
              </w:rPr>
              <w:t xml:space="preserve"> in the boxes below</w:t>
            </w:r>
            <w:r w:rsidR="00E94A54">
              <w:t>.</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2D3BF7" w:rsidRPr="009C6AC5" w:rsidRDefault="002D3BF7" w:rsidP="009A5102">
                            <w:pPr>
                              <w:jc w:val="center"/>
                              <w:rPr>
                                <w:b/>
                                <w:sz w:val="28"/>
                                <w:szCs w:val="28"/>
                                <w:lang w:val="en-US"/>
                              </w:rPr>
                            </w:pPr>
                            <w:r w:rsidRPr="001B0814">
                              <w:rPr>
                                <w:b/>
                                <w:sz w:val="28"/>
                                <w:szCs w:val="28"/>
                                <w:highlight w:val="yellow"/>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2D3BF7" w:rsidRPr="009C6AC5" w:rsidRDefault="002D3BF7" w:rsidP="009A5102">
                      <w:pPr>
                        <w:jc w:val="center"/>
                        <w:rPr>
                          <w:b/>
                          <w:sz w:val="28"/>
                          <w:szCs w:val="28"/>
                          <w:lang w:val="en-US"/>
                        </w:rPr>
                      </w:pPr>
                      <w:r w:rsidRPr="001B0814">
                        <w:rPr>
                          <w:b/>
                          <w:sz w:val="28"/>
                          <w:szCs w:val="28"/>
                          <w:highlight w:val="yellow"/>
                          <w:lang w:val="en-US"/>
                        </w:rPr>
                        <w:t>End of Unit EVALUATION</w:t>
                      </w:r>
                    </w:p>
                  </w:txbxContent>
                </v:textbox>
                <w10:wrap anchorx="margin"/>
              </v:shape>
            </w:pict>
          </mc:Fallback>
        </mc:AlternateContent>
      </w:r>
    </w:p>
    <w:sectPr w:rsidR="00984E57" w:rsidSect="003A51D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BF7" w:rsidRDefault="002D3BF7" w:rsidP="00984E57">
      <w:pPr>
        <w:spacing w:after="0" w:line="240" w:lineRule="auto"/>
      </w:pPr>
      <w:r>
        <w:separator/>
      </w:r>
    </w:p>
  </w:endnote>
  <w:endnote w:type="continuationSeparator" w:id="0">
    <w:p w:rsidR="002D3BF7" w:rsidRDefault="002D3BF7"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Pro-Regular">
    <w:altName w:val="Arial"/>
    <w:panose1 w:val="00000000000000000000"/>
    <w:charset w:val="00"/>
    <w:family w:val="swiss"/>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BF7" w:rsidRDefault="002D3BF7" w:rsidP="00984E57">
      <w:pPr>
        <w:spacing w:after="0" w:line="240" w:lineRule="auto"/>
      </w:pPr>
      <w:r>
        <w:separator/>
      </w:r>
    </w:p>
  </w:footnote>
  <w:footnote w:type="continuationSeparator" w:id="0">
    <w:p w:rsidR="002D3BF7" w:rsidRDefault="002D3BF7"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F7" w:rsidRPr="00984E57" w:rsidRDefault="002D3BF7"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2D3BF7" w:rsidRPr="00C55C59" w:rsidRDefault="002D3BF7"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2D3BF7" w:rsidRPr="00426053" w:rsidRDefault="002D3BF7"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C63"/>
    <w:multiLevelType w:val="hybridMultilevel"/>
    <w:tmpl w:val="77BE3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8245B"/>
    <w:multiLevelType w:val="hybridMultilevel"/>
    <w:tmpl w:val="E0E2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80E1B"/>
    <w:multiLevelType w:val="hybridMultilevel"/>
    <w:tmpl w:val="A9D00EAE"/>
    <w:lvl w:ilvl="0" w:tplc="99E221AE">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EA40D7"/>
    <w:multiLevelType w:val="hybridMultilevel"/>
    <w:tmpl w:val="448043CA"/>
    <w:lvl w:ilvl="0" w:tplc="1F30FDCA">
      <w:start w:val="1"/>
      <w:numFmt w:val="decimal"/>
      <w:lvlText w:val="%1."/>
      <w:lvlJc w:val="left"/>
      <w:pPr>
        <w:ind w:left="720" w:hanging="360"/>
      </w:pPr>
      <w:rPr>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C33BEE"/>
    <w:multiLevelType w:val="hybridMultilevel"/>
    <w:tmpl w:val="529EF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83E35"/>
    <w:multiLevelType w:val="hybridMultilevel"/>
    <w:tmpl w:val="7EA05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3"/>
  </w:num>
  <w:num w:numId="6">
    <w:abstractNumId w:val="6"/>
  </w:num>
  <w:num w:numId="7">
    <w:abstractNumId w:val="4"/>
  </w:num>
  <w:num w:numId="8">
    <w:abstractNumId w:val="7"/>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44381"/>
    <w:rsid w:val="00091555"/>
    <w:rsid w:val="000921EB"/>
    <w:rsid w:val="00107458"/>
    <w:rsid w:val="001141E7"/>
    <w:rsid w:val="00122E91"/>
    <w:rsid w:val="001377DF"/>
    <w:rsid w:val="00141096"/>
    <w:rsid w:val="001A2A13"/>
    <w:rsid w:val="001B0814"/>
    <w:rsid w:val="001C075B"/>
    <w:rsid w:val="001E04CE"/>
    <w:rsid w:val="00204AE2"/>
    <w:rsid w:val="00216BCA"/>
    <w:rsid w:val="00220BCB"/>
    <w:rsid w:val="002327F7"/>
    <w:rsid w:val="002640D6"/>
    <w:rsid w:val="00291C1B"/>
    <w:rsid w:val="002C7104"/>
    <w:rsid w:val="002D3BF7"/>
    <w:rsid w:val="002D7BC3"/>
    <w:rsid w:val="002E3248"/>
    <w:rsid w:val="002F5345"/>
    <w:rsid w:val="003178D0"/>
    <w:rsid w:val="00322C9A"/>
    <w:rsid w:val="00332F2E"/>
    <w:rsid w:val="0036351C"/>
    <w:rsid w:val="003754E1"/>
    <w:rsid w:val="003A51D5"/>
    <w:rsid w:val="00426053"/>
    <w:rsid w:val="004402C0"/>
    <w:rsid w:val="004B46EC"/>
    <w:rsid w:val="004C70D9"/>
    <w:rsid w:val="004D44FC"/>
    <w:rsid w:val="00507B9D"/>
    <w:rsid w:val="005329D9"/>
    <w:rsid w:val="00584622"/>
    <w:rsid w:val="005C1C3C"/>
    <w:rsid w:val="005D6C2B"/>
    <w:rsid w:val="005E0FA7"/>
    <w:rsid w:val="005F3B55"/>
    <w:rsid w:val="00640E6A"/>
    <w:rsid w:val="00645B8A"/>
    <w:rsid w:val="0066171C"/>
    <w:rsid w:val="00691E69"/>
    <w:rsid w:val="006E1CD5"/>
    <w:rsid w:val="00732705"/>
    <w:rsid w:val="0075595E"/>
    <w:rsid w:val="00757409"/>
    <w:rsid w:val="007802E4"/>
    <w:rsid w:val="007927E7"/>
    <w:rsid w:val="0083166E"/>
    <w:rsid w:val="0086384A"/>
    <w:rsid w:val="00874D31"/>
    <w:rsid w:val="008A7955"/>
    <w:rsid w:val="008C698E"/>
    <w:rsid w:val="008E4713"/>
    <w:rsid w:val="00906340"/>
    <w:rsid w:val="00984E57"/>
    <w:rsid w:val="00997634"/>
    <w:rsid w:val="00997B03"/>
    <w:rsid w:val="009A5102"/>
    <w:rsid w:val="009C0FAF"/>
    <w:rsid w:val="009C6AC5"/>
    <w:rsid w:val="009F2FA3"/>
    <w:rsid w:val="00A17C15"/>
    <w:rsid w:val="00A51903"/>
    <w:rsid w:val="00A52077"/>
    <w:rsid w:val="00A71F00"/>
    <w:rsid w:val="00AC2F7E"/>
    <w:rsid w:val="00AD2301"/>
    <w:rsid w:val="00AE31E0"/>
    <w:rsid w:val="00B74C77"/>
    <w:rsid w:val="00B771FE"/>
    <w:rsid w:val="00B9474A"/>
    <w:rsid w:val="00B949C5"/>
    <w:rsid w:val="00C10A2A"/>
    <w:rsid w:val="00C32526"/>
    <w:rsid w:val="00C4438A"/>
    <w:rsid w:val="00C47AEA"/>
    <w:rsid w:val="00C5396E"/>
    <w:rsid w:val="00C539FE"/>
    <w:rsid w:val="00C55C59"/>
    <w:rsid w:val="00CA0DF2"/>
    <w:rsid w:val="00CB30E3"/>
    <w:rsid w:val="00CB4A35"/>
    <w:rsid w:val="00D00313"/>
    <w:rsid w:val="00DF66C3"/>
    <w:rsid w:val="00E34A66"/>
    <w:rsid w:val="00E378E5"/>
    <w:rsid w:val="00E655DA"/>
    <w:rsid w:val="00E8726C"/>
    <w:rsid w:val="00E9436B"/>
    <w:rsid w:val="00E94A54"/>
    <w:rsid w:val="00ED3FD6"/>
    <w:rsid w:val="00ED72F2"/>
    <w:rsid w:val="00F170FF"/>
    <w:rsid w:val="00F306A0"/>
    <w:rsid w:val="00F525D2"/>
    <w:rsid w:val="00F87411"/>
    <w:rsid w:val="00FA0037"/>
    <w:rsid w:val="00FC23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A10F57"/>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D6C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5F3B55"/>
    <w:rPr>
      <w:color w:val="605E5C"/>
      <w:shd w:val="clear" w:color="auto" w:fill="E1DFDD"/>
    </w:rPr>
  </w:style>
  <w:style w:type="paragraph" w:customStyle="1" w:styleId="Pa51">
    <w:name w:val="Pa5+1"/>
    <w:basedOn w:val="Normal"/>
    <w:next w:val="Normal"/>
    <w:uiPriority w:val="99"/>
    <w:rsid w:val="008E4713"/>
    <w:pPr>
      <w:autoSpaceDE w:val="0"/>
      <w:autoSpaceDN w:val="0"/>
      <w:adjustRightInd w:val="0"/>
      <w:spacing w:after="0" w:line="221" w:lineRule="atLeast"/>
    </w:pPr>
    <w:rPr>
      <w:sz w:val="24"/>
      <w:szCs w:val="24"/>
      <w:lang w:eastAsia="en-GB"/>
    </w:rPr>
  </w:style>
  <w:style w:type="character" w:customStyle="1" w:styleId="Heading1Char">
    <w:name w:val="Heading 1 Char"/>
    <w:basedOn w:val="DefaultParagraphFont"/>
    <w:link w:val="Heading1"/>
    <w:uiPriority w:val="9"/>
    <w:rsid w:val="005D6C2B"/>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B771F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9889">
      <w:bodyDiv w:val="1"/>
      <w:marLeft w:val="0"/>
      <w:marRight w:val="0"/>
      <w:marTop w:val="0"/>
      <w:marBottom w:val="0"/>
      <w:divBdr>
        <w:top w:val="none" w:sz="0" w:space="0" w:color="auto"/>
        <w:left w:val="none" w:sz="0" w:space="0" w:color="auto"/>
        <w:bottom w:val="none" w:sz="0" w:space="0" w:color="auto"/>
        <w:right w:val="none" w:sz="0" w:space="0" w:color="auto"/>
      </w:divBdr>
      <w:divsChild>
        <w:div w:id="253517087">
          <w:marLeft w:val="0"/>
          <w:marRight w:val="180"/>
          <w:marTop w:val="0"/>
          <w:marBottom w:val="0"/>
          <w:divBdr>
            <w:top w:val="none" w:sz="0" w:space="0" w:color="auto"/>
            <w:left w:val="none" w:sz="0" w:space="0" w:color="auto"/>
            <w:bottom w:val="none" w:sz="0" w:space="0" w:color="auto"/>
            <w:right w:val="none" w:sz="0" w:space="0" w:color="auto"/>
          </w:divBdr>
          <w:divsChild>
            <w:div w:id="1060789215">
              <w:marLeft w:val="0"/>
              <w:marRight w:val="0"/>
              <w:marTop w:val="0"/>
              <w:marBottom w:val="0"/>
              <w:divBdr>
                <w:top w:val="none" w:sz="0" w:space="0" w:color="auto"/>
                <w:left w:val="none" w:sz="0" w:space="0" w:color="auto"/>
                <w:bottom w:val="none" w:sz="0" w:space="0" w:color="auto"/>
                <w:right w:val="none" w:sz="0" w:space="0" w:color="auto"/>
              </w:divBdr>
              <w:divsChild>
                <w:div w:id="2067338516">
                  <w:marLeft w:val="0"/>
                  <w:marRight w:val="0"/>
                  <w:marTop w:val="0"/>
                  <w:marBottom w:val="0"/>
                  <w:divBdr>
                    <w:top w:val="none" w:sz="0" w:space="0" w:color="auto"/>
                    <w:left w:val="none" w:sz="0" w:space="0" w:color="auto"/>
                    <w:bottom w:val="none" w:sz="0" w:space="0" w:color="auto"/>
                    <w:right w:val="none" w:sz="0" w:space="0" w:color="auto"/>
                  </w:divBdr>
                  <w:divsChild>
                    <w:div w:id="726687814">
                      <w:marLeft w:val="0"/>
                      <w:marRight w:val="0"/>
                      <w:marTop w:val="0"/>
                      <w:marBottom w:val="0"/>
                      <w:divBdr>
                        <w:top w:val="none" w:sz="0" w:space="0" w:color="auto"/>
                        <w:left w:val="none" w:sz="0" w:space="0" w:color="auto"/>
                        <w:bottom w:val="none" w:sz="0" w:space="0" w:color="auto"/>
                        <w:right w:val="none" w:sz="0" w:space="0" w:color="auto"/>
                      </w:divBdr>
                      <w:divsChild>
                        <w:div w:id="633371901">
                          <w:marLeft w:val="0"/>
                          <w:marRight w:val="0"/>
                          <w:marTop w:val="0"/>
                          <w:marBottom w:val="0"/>
                          <w:divBdr>
                            <w:top w:val="none" w:sz="0" w:space="0" w:color="auto"/>
                            <w:left w:val="none" w:sz="0" w:space="0" w:color="auto"/>
                            <w:bottom w:val="none" w:sz="0" w:space="0" w:color="auto"/>
                            <w:right w:val="none" w:sz="0" w:space="0" w:color="auto"/>
                          </w:divBdr>
                          <w:divsChild>
                            <w:div w:id="5626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144">
                  <w:marLeft w:val="0"/>
                  <w:marRight w:val="0"/>
                  <w:marTop w:val="0"/>
                  <w:marBottom w:val="0"/>
                  <w:divBdr>
                    <w:top w:val="none" w:sz="0" w:space="0" w:color="auto"/>
                    <w:left w:val="none" w:sz="0" w:space="0" w:color="auto"/>
                    <w:bottom w:val="none" w:sz="0" w:space="0" w:color="auto"/>
                    <w:right w:val="none" w:sz="0" w:space="0" w:color="auto"/>
                  </w:divBdr>
                  <w:divsChild>
                    <w:div w:id="239683075">
                      <w:marLeft w:val="0"/>
                      <w:marRight w:val="0"/>
                      <w:marTop w:val="0"/>
                      <w:marBottom w:val="0"/>
                      <w:divBdr>
                        <w:top w:val="none" w:sz="0" w:space="0" w:color="auto"/>
                        <w:left w:val="none" w:sz="0" w:space="0" w:color="auto"/>
                        <w:bottom w:val="none" w:sz="0" w:space="0" w:color="auto"/>
                        <w:right w:val="none" w:sz="0" w:space="0" w:color="auto"/>
                      </w:divBdr>
                      <w:divsChild>
                        <w:div w:id="1262641035">
                          <w:marLeft w:val="0"/>
                          <w:marRight w:val="0"/>
                          <w:marTop w:val="0"/>
                          <w:marBottom w:val="0"/>
                          <w:divBdr>
                            <w:top w:val="none" w:sz="0" w:space="0" w:color="auto"/>
                            <w:left w:val="none" w:sz="0" w:space="0" w:color="auto"/>
                            <w:bottom w:val="none" w:sz="0" w:space="0" w:color="auto"/>
                            <w:right w:val="none" w:sz="0" w:space="0" w:color="auto"/>
                          </w:divBdr>
                          <w:divsChild>
                            <w:div w:id="799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79173">
      <w:bodyDiv w:val="1"/>
      <w:marLeft w:val="0"/>
      <w:marRight w:val="0"/>
      <w:marTop w:val="0"/>
      <w:marBottom w:val="0"/>
      <w:divBdr>
        <w:top w:val="none" w:sz="0" w:space="0" w:color="auto"/>
        <w:left w:val="none" w:sz="0" w:space="0" w:color="auto"/>
        <w:bottom w:val="none" w:sz="0" w:space="0" w:color="auto"/>
        <w:right w:val="none" w:sz="0" w:space="0" w:color="auto"/>
      </w:divBdr>
    </w:div>
    <w:div w:id="16267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velnotes.com/notes/biology/biological-molecules/biological-molecu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cp.bmj.com/content/jclinpath/25/10/892.full.pdf" TargetMode="External"/><Relationship Id="rId4" Type="http://schemas.openxmlformats.org/officeDocument/2006/relationships/webSettings" Target="webSettings.xml"/><Relationship Id="rId9" Type="http://schemas.openxmlformats.org/officeDocument/2006/relationships/hyperlink" Target="http://brilliantbiologystudent.weebly.com/biuret-test-for-protei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Langham</dc:creator>
  <cp:lastModifiedBy>E Morrison</cp:lastModifiedBy>
  <cp:revision>3</cp:revision>
  <cp:lastPrinted>2022-04-20T08:34:00Z</cp:lastPrinted>
  <dcterms:created xsi:type="dcterms:W3CDTF">2022-12-09T12:10:00Z</dcterms:created>
  <dcterms:modified xsi:type="dcterms:W3CDTF">2023-02-24T11:22:00Z</dcterms:modified>
</cp:coreProperties>
</file>