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F80B3" w14:textId="77777777" w:rsidR="00416663" w:rsidRPr="0071520A" w:rsidRDefault="00942349" w:rsidP="00B81F30">
      <w:pPr>
        <w:rPr>
          <w:rFonts w:ascii="Avenir Medium" w:eastAsia="Calibri" w:hAnsi="Avenir Medium"/>
          <w:color w:val="002060"/>
          <w:sz w:val="24"/>
        </w:rPr>
      </w:pPr>
      <w:r>
        <w:rPr>
          <w:rFonts w:ascii="Avenir Medium" w:eastAsia="Calibri" w:hAnsi="Avenir Medium"/>
          <w:color w:val="002060"/>
          <w:sz w:val="24"/>
        </w:rPr>
        <w:t xml:space="preserve">                   </w:t>
      </w:r>
    </w:p>
    <w:p w14:paraId="2619387B" w14:textId="77777777" w:rsidR="00D164ED" w:rsidRPr="00D164ED" w:rsidRDefault="008A0355" w:rsidP="00D164ED">
      <w:pPr>
        <w:rPr>
          <w:rFonts w:asciiTheme="minorHAnsi" w:hAnsiTheme="minorHAnsi" w:cstheme="minorHAnsi"/>
          <w:b/>
          <w:i/>
          <w:color w:val="002060"/>
          <w:sz w:val="52"/>
          <w:szCs w:val="16"/>
        </w:rPr>
      </w:pPr>
      <w:r>
        <w:rPr>
          <w:noProof/>
          <w:lang w:val="en-GB" w:eastAsia="en-GB"/>
        </w:rPr>
        <mc:AlternateContent>
          <mc:Choice Requires="wps">
            <w:drawing>
              <wp:anchor distT="0" distB="0" distL="114300" distR="114300" simplePos="0" relativeHeight="251664384" behindDoc="0" locked="0" layoutInCell="1" allowOverlap="1" wp14:anchorId="0EC588F2" wp14:editId="4B236EC0">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14:paraId="63EC721E" w14:textId="77777777"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14:paraId="00E2E1FD" w14:textId="77777777" w:rsidR="00D164ED" w:rsidRPr="00D164ED" w:rsidRDefault="00D164ED"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588F2"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14:paraId="63EC721E" w14:textId="77777777"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14:paraId="00E2E1FD" w14:textId="77777777" w:rsidR="00D164ED" w:rsidRPr="00D164ED" w:rsidRDefault="00D164ED" w:rsidP="00D164ED">
                      <w:pPr>
                        <w:rPr>
                          <w:rFonts w:cstheme="minorHAnsi"/>
                          <w:b/>
                          <w:i/>
                          <w:color w:val="002060"/>
                          <w:sz w:val="52"/>
                          <w:szCs w:val="16"/>
                        </w:rPr>
                      </w:pPr>
                    </w:p>
                  </w:txbxContent>
                </v:textbox>
                <w10:wrap type="square"/>
              </v:shape>
            </w:pict>
          </mc:Fallback>
        </mc:AlternateContent>
      </w:r>
      <w:r w:rsidR="00D164ED" w:rsidRPr="00D164ED">
        <w:rPr>
          <w:rFonts w:asciiTheme="minorHAnsi" w:hAnsiTheme="minorHAnsi" w:cstheme="minorHAnsi"/>
          <w:b/>
          <w:i/>
          <w:noProof/>
          <w:color w:val="002060"/>
          <w:sz w:val="52"/>
          <w:szCs w:val="16"/>
          <w:lang w:val="en-GB" w:eastAsia="en-GB"/>
        </w:rPr>
        <w:drawing>
          <wp:inline distT="0" distB="0" distL="0" distR="0" wp14:anchorId="295C967D" wp14:editId="600611F9">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pic:spPr>
                </pic:pic>
              </a:graphicData>
            </a:graphic>
          </wp:inline>
        </w:drawing>
      </w:r>
    </w:p>
    <w:p w14:paraId="30989E6D" w14:textId="77777777" w:rsidR="00226084" w:rsidRPr="00CC2660" w:rsidRDefault="00226084" w:rsidP="00B81F30">
      <w:pPr>
        <w:rPr>
          <w:rFonts w:ascii="Avenir Medium" w:hAnsi="Avenir Medium" w:cs="Arial for Autograph Uni"/>
          <w:color w:val="002060"/>
          <w:sz w:val="6"/>
          <w:szCs w:val="10"/>
        </w:rPr>
      </w:pPr>
    </w:p>
    <w:p w14:paraId="6A0289F8" w14:textId="77777777" w:rsidR="00416663" w:rsidRDefault="00416663">
      <w:pPr>
        <w:rPr>
          <w:rFonts w:asciiTheme="minorHAnsi" w:eastAsia="Nanum Gothic" w:hAnsiTheme="minorHAnsi" w:cstheme="minorHAnsi"/>
          <w:color w:val="002060"/>
          <w:sz w:val="28"/>
          <w:szCs w:val="28"/>
        </w:rPr>
      </w:pPr>
    </w:p>
    <w:tbl>
      <w:tblPr>
        <w:tblStyle w:val="TableGrid"/>
        <w:tblW w:w="0" w:type="auto"/>
        <w:tblLook w:val="04A0" w:firstRow="1" w:lastRow="0" w:firstColumn="1" w:lastColumn="0" w:noHBand="0" w:noVBand="1"/>
      </w:tblPr>
      <w:tblGrid>
        <w:gridCol w:w="3891"/>
        <w:gridCol w:w="1683"/>
        <w:gridCol w:w="9816"/>
      </w:tblGrid>
      <w:tr w:rsidR="00E35828" w:rsidRPr="00E35828" w14:paraId="266FA7AE" w14:textId="77777777" w:rsidTr="00A63365">
        <w:tc>
          <w:tcPr>
            <w:tcW w:w="3936" w:type="dxa"/>
          </w:tcPr>
          <w:p w14:paraId="7E73EF25" w14:textId="40E454C0"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Subject: </w:t>
            </w:r>
            <w:r w:rsidR="009E1750">
              <w:rPr>
                <w:rFonts w:asciiTheme="minorHAnsi" w:eastAsia="Nanum Gothic" w:hAnsiTheme="minorHAnsi" w:cstheme="minorHAnsi"/>
                <w:b/>
                <w:sz w:val="24"/>
                <w:szCs w:val="28"/>
              </w:rPr>
              <w:t>Mathematics</w:t>
            </w:r>
          </w:p>
        </w:tc>
        <w:tc>
          <w:tcPr>
            <w:tcW w:w="1701" w:type="dxa"/>
          </w:tcPr>
          <w:p w14:paraId="40AA488A" w14:textId="77777777"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Year: Y12</w:t>
            </w:r>
          </w:p>
        </w:tc>
        <w:tc>
          <w:tcPr>
            <w:tcW w:w="9979" w:type="dxa"/>
          </w:tcPr>
          <w:p w14:paraId="5FADB7C3" w14:textId="7388A44E"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Topic: </w:t>
            </w:r>
            <w:r w:rsidR="00BE5FD2">
              <w:rPr>
                <w:rFonts w:asciiTheme="minorHAnsi" w:eastAsia="Nanum Gothic" w:hAnsiTheme="minorHAnsi" w:cstheme="minorHAnsi"/>
                <w:b/>
                <w:sz w:val="24"/>
                <w:szCs w:val="28"/>
              </w:rPr>
              <w:t xml:space="preserve">2 </w:t>
            </w:r>
            <w:r w:rsidR="004027AA">
              <w:rPr>
                <w:rFonts w:asciiTheme="minorHAnsi" w:eastAsia="Nanum Gothic" w:hAnsiTheme="minorHAnsi" w:cstheme="minorHAnsi"/>
                <w:b/>
                <w:sz w:val="24"/>
                <w:szCs w:val="28"/>
              </w:rPr>
              <w:t xml:space="preserve">Everything </w:t>
            </w:r>
            <w:bookmarkStart w:id="0" w:name="_GoBack"/>
            <w:bookmarkEnd w:id="0"/>
            <w:r w:rsidR="00BE5FD2">
              <w:rPr>
                <w:rFonts w:asciiTheme="minorHAnsi" w:eastAsia="Nanum Gothic" w:hAnsiTheme="minorHAnsi" w:cstheme="minorHAnsi"/>
                <w:b/>
                <w:sz w:val="24"/>
                <w:szCs w:val="28"/>
              </w:rPr>
              <w:t xml:space="preserve">Binomial </w:t>
            </w:r>
          </w:p>
        </w:tc>
      </w:tr>
    </w:tbl>
    <w:p w14:paraId="24809102" w14:textId="77777777" w:rsidR="00506E75" w:rsidRPr="00E35828" w:rsidRDefault="00506E75">
      <w:pPr>
        <w:rPr>
          <w:rFonts w:asciiTheme="minorHAnsi" w:eastAsia="Nanum Gothic" w:hAnsiTheme="minorHAnsi" w:cstheme="minorHAnsi"/>
          <w:sz w:val="24"/>
          <w:szCs w:val="28"/>
        </w:rPr>
      </w:pPr>
    </w:p>
    <w:tbl>
      <w:tblPr>
        <w:tblStyle w:val="TableGrid"/>
        <w:tblW w:w="0" w:type="auto"/>
        <w:tblLook w:val="04A0" w:firstRow="1" w:lastRow="0" w:firstColumn="1" w:lastColumn="0" w:noHBand="0" w:noVBand="1"/>
      </w:tblPr>
      <w:tblGrid>
        <w:gridCol w:w="15390"/>
      </w:tblGrid>
      <w:tr w:rsidR="00E35828" w:rsidRPr="00E35828" w14:paraId="7B91777E" w14:textId="77777777" w:rsidTr="00CA50D9">
        <w:tc>
          <w:tcPr>
            <w:tcW w:w="15616" w:type="dxa"/>
          </w:tcPr>
          <w:p w14:paraId="7347C88C" w14:textId="77777777" w:rsidR="00E35828" w:rsidRPr="00E35828" w:rsidRDefault="00E35828" w:rsidP="00CA50D9">
            <w:pPr>
              <w:jc w:val="center"/>
              <w:rPr>
                <w:rFonts w:asciiTheme="minorHAnsi" w:hAnsiTheme="minorHAnsi" w:cs="Calibri"/>
                <w:sz w:val="8"/>
                <w:szCs w:val="8"/>
              </w:rPr>
            </w:pPr>
          </w:p>
          <w:p w14:paraId="23E5A65C" w14:textId="508A6B2D" w:rsidR="00CA50D9" w:rsidRPr="00EF2DA1" w:rsidRDefault="00A314A8" w:rsidP="00CA50D9">
            <w:pPr>
              <w:jc w:val="center"/>
              <w:rPr>
                <w:rFonts w:asciiTheme="minorHAnsi" w:hAnsiTheme="minorHAnsi"/>
                <w:sz w:val="20"/>
                <w:szCs w:val="20"/>
              </w:rPr>
            </w:pPr>
            <w:r w:rsidRPr="00A314A8">
              <w:rPr>
                <w:rFonts w:asciiTheme="minorHAnsi" w:hAnsiTheme="minorHAnsi" w:cs="Calibri"/>
                <w:b/>
                <w:i/>
                <w:sz w:val="20"/>
                <w:szCs w:val="20"/>
              </w:rPr>
              <w:t>What and Why</w:t>
            </w:r>
            <w:r w:rsidR="00EF2DA1" w:rsidRPr="00EF2DA1">
              <w:rPr>
                <w:rFonts w:asciiTheme="minorHAnsi" w:hAnsiTheme="minorHAnsi" w:cs="Calibri"/>
                <w:b/>
                <w:sz w:val="20"/>
                <w:szCs w:val="20"/>
              </w:rPr>
              <w:t>:</w:t>
            </w:r>
            <w:r w:rsidR="00EF2DA1">
              <w:rPr>
                <w:rFonts w:asciiTheme="minorHAnsi" w:hAnsiTheme="minorHAnsi" w:cs="Calibri"/>
                <w:b/>
                <w:sz w:val="20"/>
                <w:szCs w:val="20"/>
              </w:rPr>
              <w:t xml:space="preserve"> </w:t>
            </w:r>
            <w:r w:rsidR="00EF2DA1">
              <w:rPr>
                <w:rFonts w:asciiTheme="minorHAnsi" w:hAnsiTheme="minorHAnsi" w:cs="Calibri"/>
                <w:sz w:val="20"/>
                <w:szCs w:val="20"/>
              </w:rPr>
              <w:t xml:space="preserve">The word binomial simply </w:t>
            </w:r>
            <w:proofErr w:type="gramStart"/>
            <w:r w:rsidR="00EF2DA1">
              <w:rPr>
                <w:rFonts w:asciiTheme="minorHAnsi" w:hAnsiTheme="minorHAnsi" w:cs="Calibri"/>
                <w:sz w:val="20"/>
                <w:szCs w:val="20"/>
              </w:rPr>
              <w:t>means</w:t>
            </w:r>
            <w:proofErr w:type="gramEnd"/>
            <w:r w:rsidR="00EF2DA1">
              <w:rPr>
                <w:rFonts w:asciiTheme="minorHAnsi" w:hAnsiTheme="minorHAnsi" w:cs="Calibri"/>
                <w:sz w:val="20"/>
                <w:szCs w:val="20"/>
              </w:rPr>
              <w:t xml:space="preserve"> “two numbers”</w:t>
            </w:r>
            <w:r w:rsidR="00DD18FF">
              <w:rPr>
                <w:rFonts w:asciiTheme="minorHAnsi" w:hAnsiTheme="minorHAnsi" w:cs="Calibri"/>
                <w:sz w:val="20"/>
                <w:szCs w:val="20"/>
              </w:rPr>
              <w:t>. T</w:t>
            </w:r>
            <w:r w:rsidR="00EF2DA1">
              <w:rPr>
                <w:rFonts w:asciiTheme="minorHAnsi" w:hAnsiTheme="minorHAnsi" w:cs="Calibri"/>
                <w:sz w:val="20"/>
                <w:szCs w:val="20"/>
              </w:rPr>
              <w:t>his unit begin</w:t>
            </w:r>
            <w:r w:rsidR="00DD18FF">
              <w:rPr>
                <w:rFonts w:asciiTheme="minorHAnsi" w:hAnsiTheme="minorHAnsi" w:cs="Calibri"/>
                <w:sz w:val="20"/>
                <w:szCs w:val="20"/>
              </w:rPr>
              <w:t>s</w:t>
            </w:r>
            <w:r w:rsidR="00EF2DA1">
              <w:rPr>
                <w:rFonts w:asciiTheme="minorHAnsi" w:hAnsiTheme="minorHAnsi" w:cs="Calibri"/>
                <w:sz w:val="20"/>
                <w:szCs w:val="20"/>
              </w:rPr>
              <w:t xml:space="preserve"> with this simple concept, and develop a great deal of sophisticated mathematical ideas from there. You will touch on statistics, combinatorics, expansions and even the concept of limits! This will prepare you for several topics, both later in year 12 and in year 13.</w:t>
            </w:r>
          </w:p>
          <w:p w14:paraId="3C2BE8DF" w14:textId="77777777" w:rsidR="00CA50D9" w:rsidRPr="00E35828" w:rsidRDefault="00CA50D9">
            <w:pPr>
              <w:rPr>
                <w:rFonts w:asciiTheme="minorHAnsi" w:eastAsia="Nanum Gothic" w:hAnsiTheme="minorHAnsi" w:cstheme="minorHAnsi"/>
                <w:sz w:val="8"/>
                <w:szCs w:val="8"/>
              </w:rPr>
            </w:pPr>
          </w:p>
        </w:tc>
      </w:tr>
    </w:tbl>
    <w:p w14:paraId="16A21DBA" w14:textId="77777777" w:rsidR="00CA50D9" w:rsidRPr="00E35828" w:rsidRDefault="00CA50D9">
      <w:pPr>
        <w:rPr>
          <w:rFonts w:asciiTheme="minorHAnsi" w:eastAsia="Nanum Gothic" w:hAnsiTheme="minorHAnsi" w:cstheme="minorHAnsi"/>
          <w:sz w:val="20"/>
          <w:szCs w:val="20"/>
        </w:rPr>
      </w:pPr>
    </w:p>
    <w:tbl>
      <w:tblPr>
        <w:tblStyle w:val="TableGrid"/>
        <w:tblW w:w="0" w:type="auto"/>
        <w:tblLook w:val="04A0" w:firstRow="1" w:lastRow="0" w:firstColumn="1" w:lastColumn="0" w:noHBand="0" w:noVBand="1"/>
      </w:tblPr>
      <w:tblGrid>
        <w:gridCol w:w="3026"/>
        <w:gridCol w:w="2639"/>
        <w:gridCol w:w="2835"/>
        <w:gridCol w:w="4040"/>
        <w:gridCol w:w="2850"/>
      </w:tblGrid>
      <w:tr w:rsidR="006159A0" w:rsidRPr="00E35828" w14:paraId="60773B71" w14:textId="6A19286D" w:rsidTr="007C427E">
        <w:tc>
          <w:tcPr>
            <w:tcW w:w="3026" w:type="dxa"/>
          </w:tcPr>
          <w:p w14:paraId="645B3346" w14:textId="77777777" w:rsidR="006159A0" w:rsidRPr="007C427E" w:rsidRDefault="006159A0">
            <w:pPr>
              <w:rPr>
                <w:rFonts w:asciiTheme="minorHAnsi" w:eastAsia="Nanum Gothic" w:hAnsiTheme="minorHAnsi" w:cstheme="minorHAnsi"/>
                <w:b/>
                <w:sz w:val="18"/>
                <w:szCs w:val="18"/>
              </w:rPr>
            </w:pPr>
            <w:r w:rsidRPr="007C427E">
              <w:rPr>
                <w:rFonts w:asciiTheme="minorHAnsi" w:eastAsia="Nanum Gothic" w:hAnsiTheme="minorHAnsi" w:cstheme="minorHAnsi"/>
                <w:b/>
                <w:sz w:val="18"/>
                <w:szCs w:val="18"/>
              </w:rPr>
              <w:t>Key terms</w:t>
            </w:r>
          </w:p>
          <w:p w14:paraId="000A47CF" w14:textId="77777777" w:rsidR="006159A0" w:rsidRPr="007C427E" w:rsidRDefault="006159A0" w:rsidP="00BE5FD2">
            <w:pPr>
              <w:rPr>
                <w:rFonts w:asciiTheme="minorHAnsi" w:hAnsiTheme="minorHAnsi"/>
                <w:b/>
                <w:bCs/>
                <w:sz w:val="18"/>
                <w:szCs w:val="18"/>
              </w:rPr>
            </w:pPr>
            <w:r w:rsidRPr="007C427E">
              <w:rPr>
                <w:rFonts w:asciiTheme="minorHAnsi" w:hAnsiTheme="minorHAnsi"/>
                <w:b/>
                <w:bCs/>
                <w:sz w:val="18"/>
                <w:szCs w:val="18"/>
              </w:rPr>
              <w:t>Binomial Distribution</w:t>
            </w:r>
          </w:p>
          <w:p w14:paraId="25716F85" w14:textId="77777777"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Know the criteria for when the binomial distribution can be used.</w:t>
            </w:r>
          </w:p>
          <w:p w14:paraId="0BD01850" w14:textId="77777777"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Define a distribution in the form X~B(</w:t>
            </w:r>
            <w:proofErr w:type="spellStart"/>
            <w:proofErr w:type="gramStart"/>
            <w:r w:rsidRPr="007C427E">
              <w:rPr>
                <w:rFonts w:asciiTheme="minorHAnsi" w:hAnsiTheme="minorHAnsi"/>
                <w:sz w:val="18"/>
                <w:szCs w:val="18"/>
              </w:rPr>
              <w:t>n,p</w:t>
            </w:r>
            <w:proofErr w:type="spellEnd"/>
            <w:proofErr w:type="gramEnd"/>
            <w:r w:rsidRPr="007C427E">
              <w:rPr>
                <w:rFonts w:asciiTheme="minorHAnsi" w:hAnsiTheme="minorHAnsi"/>
                <w:sz w:val="18"/>
                <w:szCs w:val="18"/>
              </w:rPr>
              <w:t>)</w:t>
            </w:r>
          </w:p>
          <w:p w14:paraId="494171C1" w14:textId="77777777"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Find the individual probabilities using the distribution</w:t>
            </w:r>
          </w:p>
          <w:p w14:paraId="15D28D45" w14:textId="77777777"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Find the cumulative probabilities</w:t>
            </w:r>
          </w:p>
          <w:p w14:paraId="2CDF354D" w14:textId="175793EC"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Know how to use a calculator</w:t>
            </w:r>
          </w:p>
        </w:tc>
        <w:tc>
          <w:tcPr>
            <w:tcW w:w="2639" w:type="dxa"/>
          </w:tcPr>
          <w:p w14:paraId="270F5750" w14:textId="77777777" w:rsidR="006159A0" w:rsidRPr="007C427E" w:rsidRDefault="006159A0" w:rsidP="00BE5FD2">
            <w:pPr>
              <w:rPr>
                <w:rFonts w:asciiTheme="minorHAnsi" w:hAnsiTheme="minorHAnsi"/>
                <w:b/>
                <w:bCs/>
                <w:sz w:val="18"/>
                <w:szCs w:val="18"/>
              </w:rPr>
            </w:pPr>
            <w:r w:rsidRPr="007C427E">
              <w:rPr>
                <w:rFonts w:asciiTheme="minorHAnsi" w:hAnsiTheme="minorHAnsi"/>
                <w:b/>
                <w:bCs/>
                <w:sz w:val="18"/>
                <w:szCs w:val="18"/>
              </w:rPr>
              <w:t>Combinations and Permutations</w:t>
            </w:r>
          </w:p>
          <w:p w14:paraId="12955A87" w14:textId="77777777"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Use factorials (!)</w:t>
            </w:r>
          </w:p>
          <w:p w14:paraId="39C0637F" w14:textId="77777777" w:rsidR="006159A0" w:rsidRPr="007C427E" w:rsidRDefault="006159A0" w:rsidP="00BE5FD2">
            <w:pPr>
              <w:pStyle w:val="ListParagraph"/>
              <w:numPr>
                <w:ilvl w:val="0"/>
                <w:numId w:val="17"/>
              </w:numPr>
              <w:ind w:left="360"/>
              <w:rPr>
                <w:rFonts w:asciiTheme="minorHAnsi" w:eastAsia="Times New Roman" w:hAnsiTheme="minorHAnsi" w:cs="Tahoma"/>
                <w:sz w:val="18"/>
                <w:szCs w:val="18"/>
              </w:rPr>
            </w:pPr>
            <w:r w:rsidRPr="007C427E">
              <w:rPr>
                <w:rFonts w:asciiTheme="minorHAnsi" w:hAnsiTheme="minorHAnsi"/>
                <w:sz w:val="18"/>
                <w:szCs w:val="18"/>
              </w:rPr>
              <w:t xml:space="preserve">Understand how the calculator uses factorials to find combinations with the </w:t>
            </w:r>
            <w:proofErr w:type="spellStart"/>
            <w:proofErr w:type="gramStart"/>
            <w:r w:rsidRPr="007C427E">
              <w:rPr>
                <w:rFonts w:asciiTheme="minorHAnsi" w:hAnsiTheme="minorHAnsi"/>
                <w:sz w:val="18"/>
                <w:szCs w:val="18"/>
                <w:vertAlign w:val="superscript"/>
              </w:rPr>
              <w:t>n</w:t>
            </w:r>
            <w:r w:rsidRPr="007C427E">
              <w:rPr>
                <w:rFonts w:asciiTheme="minorHAnsi" w:hAnsiTheme="minorHAnsi"/>
                <w:sz w:val="18"/>
                <w:szCs w:val="18"/>
              </w:rPr>
              <w:t>C</w:t>
            </w:r>
            <w:r w:rsidRPr="007C427E">
              <w:rPr>
                <w:rFonts w:asciiTheme="minorHAnsi" w:hAnsiTheme="minorHAnsi"/>
                <w:sz w:val="18"/>
                <w:szCs w:val="18"/>
                <w:vertAlign w:val="subscript"/>
              </w:rPr>
              <w:t>r</w:t>
            </w:r>
            <w:proofErr w:type="spellEnd"/>
            <w:r w:rsidRPr="007C427E">
              <w:rPr>
                <w:rFonts w:asciiTheme="minorHAnsi" w:hAnsiTheme="minorHAnsi"/>
                <w:sz w:val="18"/>
                <w:szCs w:val="18"/>
                <w:vertAlign w:val="subscript"/>
              </w:rPr>
              <w:t xml:space="preserve">  </w:t>
            </w:r>
            <w:r w:rsidRPr="007C427E">
              <w:rPr>
                <w:rFonts w:asciiTheme="minorHAnsi" w:hAnsiTheme="minorHAnsi"/>
                <w:sz w:val="18"/>
                <w:szCs w:val="18"/>
              </w:rPr>
              <w:t>button</w:t>
            </w:r>
            <w:proofErr w:type="gramEnd"/>
          </w:p>
          <w:p w14:paraId="3330D5C7" w14:textId="7BC78E61" w:rsidR="006159A0" w:rsidRPr="007C427E" w:rsidRDefault="006159A0" w:rsidP="00BE5FD2">
            <w:pPr>
              <w:pStyle w:val="ListParagraph"/>
              <w:numPr>
                <w:ilvl w:val="0"/>
                <w:numId w:val="17"/>
              </w:numPr>
              <w:ind w:left="360"/>
              <w:rPr>
                <w:rFonts w:asciiTheme="minorHAnsi" w:eastAsia="Times New Roman" w:hAnsiTheme="minorHAnsi" w:cs="Tahoma"/>
                <w:sz w:val="18"/>
                <w:szCs w:val="18"/>
              </w:rPr>
            </w:pPr>
            <w:r w:rsidRPr="007C427E">
              <w:rPr>
                <w:rFonts w:asciiTheme="minorHAnsi" w:hAnsiTheme="minorHAnsi"/>
                <w:sz w:val="18"/>
                <w:szCs w:val="18"/>
              </w:rPr>
              <w:t xml:space="preserve">Understand what is meant by a </w:t>
            </w:r>
            <w:r w:rsidR="00A74B46" w:rsidRPr="007C427E">
              <w:rPr>
                <w:rFonts w:asciiTheme="minorHAnsi" w:hAnsiTheme="minorHAnsi"/>
                <w:sz w:val="18"/>
                <w:szCs w:val="18"/>
              </w:rPr>
              <w:t>permutation</w:t>
            </w:r>
            <w:r w:rsidRPr="007C427E">
              <w:rPr>
                <w:rFonts w:asciiTheme="minorHAnsi" w:hAnsiTheme="minorHAnsi"/>
                <w:sz w:val="18"/>
                <w:szCs w:val="18"/>
              </w:rPr>
              <w:t xml:space="preserve"> and how it is found on a calculator</w:t>
            </w:r>
          </w:p>
        </w:tc>
        <w:tc>
          <w:tcPr>
            <w:tcW w:w="2835" w:type="dxa"/>
          </w:tcPr>
          <w:p w14:paraId="5DF39B00" w14:textId="77777777" w:rsidR="006159A0" w:rsidRPr="007C427E" w:rsidRDefault="006159A0" w:rsidP="00BE5FD2">
            <w:pPr>
              <w:rPr>
                <w:rFonts w:asciiTheme="minorHAnsi" w:hAnsiTheme="minorHAnsi"/>
                <w:b/>
                <w:bCs/>
                <w:sz w:val="18"/>
                <w:szCs w:val="18"/>
              </w:rPr>
            </w:pPr>
            <w:r w:rsidRPr="007C427E">
              <w:rPr>
                <w:rFonts w:asciiTheme="minorHAnsi" w:hAnsiTheme="minorHAnsi"/>
                <w:b/>
                <w:bCs/>
                <w:sz w:val="18"/>
                <w:szCs w:val="18"/>
              </w:rPr>
              <w:t>Binomial Series and Theorem</w:t>
            </w:r>
          </w:p>
          <w:p w14:paraId="658E3DBE" w14:textId="77777777"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Define what a series is</w:t>
            </w:r>
          </w:p>
          <w:p w14:paraId="1CE38DB3" w14:textId="77777777"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Explore Pascal’s triangle for natural numbers</w:t>
            </w:r>
          </w:p>
          <w:p w14:paraId="60BFC02D" w14:textId="03712C70"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Use Pa</w:t>
            </w:r>
            <w:r w:rsidR="00EF2DA1">
              <w:rPr>
                <w:rFonts w:asciiTheme="minorHAnsi" w:hAnsiTheme="minorHAnsi"/>
                <w:sz w:val="18"/>
                <w:szCs w:val="18"/>
              </w:rPr>
              <w:t>s</w:t>
            </w:r>
            <w:r w:rsidRPr="007C427E">
              <w:rPr>
                <w:rFonts w:asciiTheme="minorHAnsi" w:hAnsiTheme="minorHAnsi"/>
                <w:sz w:val="18"/>
                <w:szCs w:val="18"/>
              </w:rPr>
              <w:t xml:space="preserve">cal’s triangle to form a more general form of the binomial theorem </w:t>
            </w:r>
          </w:p>
          <w:p w14:paraId="373C685F" w14:textId="77777777" w:rsidR="006159A0" w:rsidRPr="007C427E" w:rsidRDefault="006159A0" w:rsidP="00BE5FD2">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 xml:space="preserve">Know and find the range of validity for any given series expansion. </w:t>
            </w:r>
          </w:p>
          <w:p w14:paraId="2530E2C7" w14:textId="73A3D19D" w:rsidR="006159A0" w:rsidRPr="007C427E" w:rsidRDefault="006159A0" w:rsidP="00BE5FD2">
            <w:pPr>
              <w:rPr>
                <w:rFonts w:asciiTheme="minorHAnsi" w:eastAsia="Times New Roman" w:hAnsiTheme="minorHAnsi" w:cs="Tahoma"/>
                <w:sz w:val="18"/>
                <w:szCs w:val="18"/>
              </w:rPr>
            </w:pPr>
          </w:p>
        </w:tc>
        <w:tc>
          <w:tcPr>
            <w:tcW w:w="4040" w:type="dxa"/>
          </w:tcPr>
          <w:p w14:paraId="3B9CABD2" w14:textId="77777777" w:rsidR="006159A0" w:rsidRPr="007C427E" w:rsidRDefault="006159A0" w:rsidP="006159A0">
            <w:pPr>
              <w:rPr>
                <w:rFonts w:asciiTheme="minorHAnsi" w:hAnsiTheme="minorHAnsi"/>
                <w:b/>
                <w:bCs/>
                <w:sz w:val="18"/>
                <w:szCs w:val="18"/>
              </w:rPr>
            </w:pPr>
            <w:r w:rsidRPr="007C427E">
              <w:rPr>
                <w:rFonts w:asciiTheme="minorHAnsi" w:hAnsiTheme="minorHAnsi"/>
                <w:b/>
                <w:bCs/>
                <w:sz w:val="18"/>
                <w:szCs w:val="18"/>
              </w:rPr>
              <w:t>Binomial Expansion</w:t>
            </w:r>
          </w:p>
          <w:p w14:paraId="04785F26" w14:textId="77777777" w:rsidR="006159A0" w:rsidRPr="007C427E" w:rsidRDefault="006159A0" w:rsidP="006159A0">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Use Pascal’s triangle or binomial theorem to expand expressions in the form (1+</w:t>
            </w:r>
            <w:proofErr w:type="gramStart"/>
            <w:r w:rsidRPr="007C427E">
              <w:rPr>
                <w:rFonts w:asciiTheme="minorHAnsi" w:hAnsiTheme="minorHAnsi"/>
                <w:sz w:val="18"/>
                <w:szCs w:val="18"/>
              </w:rPr>
              <w:t>x)</w:t>
            </w:r>
            <w:r w:rsidRPr="007C427E">
              <w:rPr>
                <w:rFonts w:asciiTheme="minorHAnsi" w:hAnsiTheme="minorHAnsi"/>
                <w:sz w:val="18"/>
                <w:szCs w:val="18"/>
                <w:vertAlign w:val="superscript"/>
              </w:rPr>
              <w:t>n</w:t>
            </w:r>
            <w:proofErr w:type="gramEnd"/>
            <w:r w:rsidRPr="007C427E">
              <w:rPr>
                <w:rFonts w:asciiTheme="minorHAnsi" w:hAnsiTheme="minorHAnsi"/>
                <w:sz w:val="18"/>
                <w:szCs w:val="18"/>
              </w:rPr>
              <w:t xml:space="preserve"> or (</w:t>
            </w:r>
            <w:proofErr w:type="spellStart"/>
            <w:r w:rsidRPr="007C427E">
              <w:rPr>
                <w:rFonts w:asciiTheme="minorHAnsi" w:hAnsiTheme="minorHAnsi"/>
                <w:sz w:val="18"/>
                <w:szCs w:val="18"/>
              </w:rPr>
              <w:t>a+b</w:t>
            </w:r>
            <w:proofErr w:type="spellEnd"/>
            <w:r w:rsidRPr="007C427E">
              <w:rPr>
                <w:rFonts w:asciiTheme="minorHAnsi" w:hAnsiTheme="minorHAnsi"/>
                <w:sz w:val="18"/>
                <w:szCs w:val="18"/>
              </w:rPr>
              <w:t>)</w:t>
            </w:r>
            <w:r w:rsidRPr="007C427E">
              <w:rPr>
                <w:rFonts w:asciiTheme="minorHAnsi" w:hAnsiTheme="minorHAnsi"/>
                <w:sz w:val="18"/>
                <w:szCs w:val="18"/>
                <w:vertAlign w:val="superscript"/>
              </w:rPr>
              <w:t>n</w:t>
            </w:r>
            <w:r w:rsidRPr="007C427E">
              <w:rPr>
                <w:rFonts w:asciiTheme="minorHAnsi" w:hAnsiTheme="minorHAnsi"/>
                <w:sz w:val="18"/>
                <w:szCs w:val="18"/>
              </w:rPr>
              <w:t xml:space="preserve"> for n=1,2,3,4,....</w:t>
            </w:r>
          </w:p>
          <w:p w14:paraId="18E6EFB3" w14:textId="77777777" w:rsidR="006159A0" w:rsidRPr="007C427E" w:rsidRDefault="006159A0" w:rsidP="006159A0">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Use Pascal’s triangle or binomial theorem to expand expressions in the form (1+</w:t>
            </w:r>
            <w:proofErr w:type="gramStart"/>
            <w:r w:rsidRPr="007C427E">
              <w:rPr>
                <w:rFonts w:asciiTheme="minorHAnsi" w:hAnsiTheme="minorHAnsi"/>
                <w:sz w:val="18"/>
                <w:szCs w:val="18"/>
              </w:rPr>
              <w:t>x)</w:t>
            </w:r>
            <w:r w:rsidRPr="007C427E">
              <w:rPr>
                <w:rFonts w:asciiTheme="minorHAnsi" w:hAnsiTheme="minorHAnsi"/>
                <w:sz w:val="18"/>
                <w:szCs w:val="18"/>
                <w:vertAlign w:val="superscript"/>
              </w:rPr>
              <w:t>n</w:t>
            </w:r>
            <w:proofErr w:type="gramEnd"/>
            <w:r w:rsidRPr="007C427E">
              <w:rPr>
                <w:rFonts w:asciiTheme="minorHAnsi" w:hAnsiTheme="minorHAnsi"/>
                <w:sz w:val="18"/>
                <w:szCs w:val="18"/>
              </w:rPr>
              <w:t xml:space="preserve"> or (</w:t>
            </w:r>
            <w:proofErr w:type="spellStart"/>
            <w:r w:rsidRPr="007C427E">
              <w:rPr>
                <w:rFonts w:asciiTheme="minorHAnsi" w:hAnsiTheme="minorHAnsi"/>
                <w:sz w:val="18"/>
                <w:szCs w:val="18"/>
              </w:rPr>
              <w:t>a+b</w:t>
            </w:r>
            <w:proofErr w:type="spellEnd"/>
            <w:r w:rsidRPr="007C427E">
              <w:rPr>
                <w:rFonts w:asciiTheme="minorHAnsi" w:hAnsiTheme="minorHAnsi"/>
                <w:sz w:val="18"/>
                <w:szCs w:val="18"/>
              </w:rPr>
              <w:t>)</w:t>
            </w:r>
            <w:r w:rsidRPr="007C427E">
              <w:rPr>
                <w:rFonts w:asciiTheme="minorHAnsi" w:hAnsiTheme="minorHAnsi"/>
                <w:sz w:val="18"/>
                <w:szCs w:val="18"/>
                <w:vertAlign w:val="superscript"/>
              </w:rPr>
              <w:t>n</w:t>
            </w:r>
            <w:r w:rsidRPr="007C427E">
              <w:rPr>
                <w:rFonts w:asciiTheme="minorHAnsi" w:hAnsiTheme="minorHAnsi"/>
                <w:sz w:val="18"/>
                <w:szCs w:val="18"/>
              </w:rPr>
              <w:t xml:space="preserve"> for integer powers</w:t>
            </w:r>
          </w:p>
          <w:p w14:paraId="6E867706" w14:textId="77777777" w:rsidR="006159A0" w:rsidRPr="007C427E" w:rsidRDefault="006159A0" w:rsidP="006159A0">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Use Pascal’s triangle or binomial theorem to expand expressions in the form (1+</w:t>
            </w:r>
            <w:proofErr w:type="gramStart"/>
            <w:r w:rsidRPr="007C427E">
              <w:rPr>
                <w:rFonts w:asciiTheme="minorHAnsi" w:hAnsiTheme="minorHAnsi"/>
                <w:sz w:val="18"/>
                <w:szCs w:val="18"/>
              </w:rPr>
              <w:t>x)</w:t>
            </w:r>
            <w:r w:rsidRPr="007C427E">
              <w:rPr>
                <w:rFonts w:asciiTheme="minorHAnsi" w:hAnsiTheme="minorHAnsi"/>
                <w:sz w:val="18"/>
                <w:szCs w:val="18"/>
                <w:vertAlign w:val="superscript"/>
              </w:rPr>
              <w:t>n</w:t>
            </w:r>
            <w:proofErr w:type="gramEnd"/>
            <w:r w:rsidRPr="007C427E">
              <w:rPr>
                <w:rFonts w:asciiTheme="minorHAnsi" w:hAnsiTheme="minorHAnsi"/>
                <w:sz w:val="18"/>
                <w:szCs w:val="18"/>
              </w:rPr>
              <w:t xml:space="preserve"> or (</w:t>
            </w:r>
            <w:proofErr w:type="spellStart"/>
            <w:r w:rsidRPr="007C427E">
              <w:rPr>
                <w:rFonts w:asciiTheme="minorHAnsi" w:hAnsiTheme="minorHAnsi"/>
                <w:sz w:val="18"/>
                <w:szCs w:val="18"/>
              </w:rPr>
              <w:t>a+b</w:t>
            </w:r>
            <w:proofErr w:type="spellEnd"/>
            <w:r w:rsidRPr="007C427E">
              <w:rPr>
                <w:rFonts w:asciiTheme="minorHAnsi" w:hAnsiTheme="minorHAnsi"/>
                <w:sz w:val="18"/>
                <w:szCs w:val="18"/>
              </w:rPr>
              <w:t>)</w:t>
            </w:r>
            <w:r w:rsidRPr="007C427E">
              <w:rPr>
                <w:rFonts w:asciiTheme="minorHAnsi" w:hAnsiTheme="minorHAnsi"/>
                <w:sz w:val="18"/>
                <w:szCs w:val="18"/>
                <w:vertAlign w:val="superscript"/>
              </w:rPr>
              <w:t>n</w:t>
            </w:r>
            <w:r w:rsidRPr="007C427E">
              <w:rPr>
                <w:rFonts w:asciiTheme="minorHAnsi" w:hAnsiTheme="minorHAnsi"/>
                <w:sz w:val="18"/>
                <w:szCs w:val="18"/>
              </w:rPr>
              <w:t xml:space="preserve"> for non- integer powers. </w:t>
            </w:r>
          </w:p>
          <w:p w14:paraId="596DB2F5" w14:textId="4D7053FA" w:rsidR="006159A0" w:rsidRPr="007C427E" w:rsidRDefault="006159A0" w:rsidP="006159A0">
            <w:pPr>
              <w:pStyle w:val="ListParagraph"/>
              <w:numPr>
                <w:ilvl w:val="0"/>
                <w:numId w:val="17"/>
              </w:numPr>
              <w:ind w:left="360"/>
              <w:rPr>
                <w:rFonts w:asciiTheme="minorHAnsi" w:eastAsia="Nanum Gothic" w:hAnsiTheme="minorHAnsi" w:cstheme="minorHAnsi"/>
                <w:sz w:val="18"/>
                <w:szCs w:val="18"/>
              </w:rPr>
            </w:pPr>
            <w:r w:rsidRPr="007C427E">
              <w:rPr>
                <w:rFonts w:asciiTheme="minorHAnsi" w:hAnsiTheme="minorHAnsi"/>
                <w:sz w:val="18"/>
                <w:szCs w:val="18"/>
              </w:rPr>
              <w:t xml:space="preserve">Find the expansion of algebraic fractions using partial fractions. </w:t>
            </w:r>
          </w:p>
        </w:tc>
        <w:tc>
          <w:tcPr>
            <w:tcW w:w="2850" w:type="dxa"/>
          </w:tcPr>
          <w:p w14:paraId="19A17709" w14:textId="77777777" w:rsidR="006159A0" w:rsidRPr="007C427E" w:rsidRDefault="006159A0" w:rsidP="006159A0">
            <w:pPr>
              <w:rPr>
                <w:rFonts w:asciiTheme="minorHAnsi" w:hAnsiTheme="minorHAnsi"/>
                <w:b/>
                <w:bCs/>
                <w:sz w:val="18"/>
                <w:szCs w:val="18"/>
              </w:rPr>
            </w:pPr>
            <w:r w:rsidRPr="007C427E">
              <w:rPr>
                <w:rFonts w:asciiTheme="minorHAnsi" w:hAnsiTheme="minorHAnsi"/>
                <w:b/>
                <w:bCs/>
                <w:sz w:val="18"/>
                <w:szCs w:val="18"/>
              </w:rPr>
              <w:t xml:space="preserve">Limits: </w:t>
            </w:r>
          </w:p>
          <w:p w14:paraId="626051A2" w14:textId="77777777" w:rsidR="006159A0" w:rsidRPr="007C427E" w:rsidRDefault="006159A0" w:rsidP="006159A0">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Understand the difference between diverge and converge</w:t>
            </w:r>
          </w:p>
          <w:p w14:paraId="2428AAFD" w14:textId="77777777" w:rsidR="006159A0" w:rsidRPr="007C427E" w:rsidRDefault="006159A0" w:rsidP="006159A0">
            <w:pPr>
              <w:pStyle w:val="ListParagraph"/>
              <w:numPr>
                <w:ilvl w:val="0"/>
                <w:numId w:val="17"/>
              </w:numPr>
              <w:ind w:left="360"/>
              <w:rPr>
                <w:rFonts w:asciiTheme="minorHAnsi" w:hAnsiTheme="minorHAnsi"/>
                <w:sz w:val="18"/>
                <w:szCs w:val="18"/>
              </w:rPr>
            </w:pPr>
            <w:r w:rsidRPr="007C427E">
              <w:rPr>
                <w:rFonts w:asciiTheme="minorHAnsi" w:hAnsiTheme="minorHAnsi"/>
                <w:sz w:val="18"/>
                <w:szCs w:val="18"/>
              </w:rPr>
              <w:t xml:space="preserve">Understand what the modulus of a number means </w:t>
            </w:r>
            <m:oMath>
              <m:d>
                <m:dPr>
                  <m:begChr m:val="|"/>
                  <m:endChr m:val="|"/>
                  <m:ctrlPr>
                    <w:rPr>
                      <w:rFonts w:ascii="Cambria Math" w:hAnsi="Cambria Math"/>
                      <w:i/>
                      <w:sz w:val="18"/>
                      <w:szCs w:val="18"/>
                    </w:rPr>
                  </m:ctrlPr>
                </m:dPr>
                <m:e>
                  <m:r>
                    <w:rPr>
                      <w:rFonts w:ascii="Cambria Math" w:hAnsi="Cambria Math"/>
                      <w:sz w:val="18"/>
                      <w:szCs w:val="18"/>
                    </w:rPr>
                    <m:t>x</m:t>
                  </m:r>
                </m:e>
              </m:d>
            </m:oMath>
          </w:p>
          <w:p w14:paraId="5A51C702" w14:textId="77777777" w:rsidR="006159A0" w:rsidRPr="007C427E" w:rsidRDefault="006159A0" w:rsidP="006159A0">
            <w:pPr>
              <w:pStyle w:val="ListParagraph"/>
              <w:numPr>
                <w:ilvl w:val="0"/>
                <w:numId w:val="17"/>
              </w:numPr>
              <w:ind w:left="360"/>
              <w:rPr>
                <w:rFonts w:asciiTheme="minorHAnsi" w:hAnsiTheme="minorHAnsi"/>
                <w:b/>
                <w:bCs/>
                <w:sz w:val="18"/>
                <w:szCs w:val="18"/>
              </w:rPr>
            </w:pPr>
            <w:r w:rsidRPr="007C427E">
              <w:rPr>
                <w:rFonts w:asciiTheme="minorHAnsi" w:hAnsiTheme="minorHAnsi"/>
                <w:sz w:val="18"/>
                <w:szCs w:val="18"/>
              </w:rPr>
              <w:t>Understand the restrictions in the binomial expansion</w:t>
            </w:r>
          </w:p>
          <w:p w14:paraId="6230BB7B" w14:textId="147B53FD" w:rsidR="006159A0" w:rsidRPr="007C427E" w:rsidRDefault="006159A0" w:rsidP="006159A0">
            <w:pPr>
              <w:pStyle w:val="ListParagraph"/>
              <w:numPr>
                <w:ilvl w:val="0"/>
                <w:numId w:val="17"/>
              </w:numPr>
              <w:ind w:left="360"/>
              <w:rPr>
                <w:rFonts w:asciiTheme="minorHAnsi" w:hAnsiTheme="minorHAnsi"/>
                <w:b/>
                <w:bCs/>
                <w:sz w:val="18"/>
                <w:szCs w:val="18"/>
              </w:rPr>
            </w:pPr>
            <w:r w:rsidRPr="007C427E">
              <w:rPr>
                <w:rFonts w:asciiTheme="minorHAnsi" w:hAnsiTheme="minorHAnsi"/>
                <w:sz w:val="18"/>
                <w:szCs w:val="18"/>
              </w:rPr>
              <w:t>Use the binomial series expansion to approximate solutions</w:t>
            </w:r>
          </w:p>
        </w:tc>
      </w:tr>
    </w:tbl>
    <w:p w14:paraId="5930411B" w14:textId="77777777" w:rsidR="00A63365" w:rsidRPr="00CA50D9" w:rsidRDefault="00A6336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1280"/>
        <w:gridCol w:w="5679"/>
        <w:gridCol w:w="1560"/>
        <w:gridCol w:w="1973"/>
        <w:gridCol w:w="4898"/>
      </w:tblGrid>
      <w:tr w:rsidR="007C427E" w:rsidRPr="00CA50D9" w14:paraId="6B5E1082" w14:textId="77777777" w:rsidTr="007C427E">
        <w:tc>
          <w:tcPr>
            <w:tcW w:w="1280" w:type="dxa"/>
            <w:vAlign w:val="center"/>
          </w:tcPr>
          <w:p w14:paraId="2B3E8798" w14:textId="123F9649" w:rsidR="00506E75" w:rsidRPr="00E35828" w:rsidRDefault="00E35828" w:rsidP="00F6673C">
            <w:pPr>
              <w:jc w:val="cente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Specification point</w:t>
            </w:r>
          </w:p>
        </w:tc>
        <w:tc>
          <w:tcPr>
            <w:tcW w:w="5995" w:type="dxa"/>
            <w:vAlign w:val="center"/>
          </w:tcPr>
          <w:p w14:paraId="18E4A372" w14:textId="77777777" w:rsidR="00506E75" w:rsidRPr="00E35828" w:rsidRDefault="00506E75" w:rsidP="00F6673C">
            <w:pPr>
              <w:jc w:val="cente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Pre-reading</w:t>
            </w:r>
          </w:p>
        </w:tc>
        <w:tc>
          <w:tcPr>
            <w:tcW w:w="1567" w:type="dxa"/>
            <w:vAlign w:val="center"/>
          </w:tcPr>
          <w:p w14:paraId="165EFBFF" w14:textId="77777777" w:rsidR="00506E75" w:rsidRPr="00E35828" w:rsidRDefault="00E662BF"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Application and Assessment (date)</w:t>
            </w:r>
          </w:p>
        </w:tc>
        <w:tc>
          <w:tcPr>
            <w:tcW w:w="2068" w:type="dxa"/>
            <w:vAlign w:val="center"/>
          </w:tcPr>
          <w:p w14:paraId="54F62639" w14:textId="2C75255E" w:rsidR="00506E75" w:rsidRPr="00E35828" w:rsidRDefault="009E1750" w:rsidP="00F6673C">
            <w:pPr>
              <w:jc w:val="center"/>
              <w:rPr>
                <w:rFonts w:asciiTheme="minorHAnsi" w:eastAsia="Nanum Gothic" w:hAnsiTheme="minorHAnsi" w:cstheme="minorHAnsi"/>
                <w:b/>
                <w:sz w:val="20"/>
                <w:szCs w:val="20"/>
              </w:rPr>
            </w:pPr>
            <w:proofErr w:type="gramStart"/>
            <w:r>
              <w:rPr>
                <w:rFonts w:asciiTheme="minorHAnsi" w:eastAsia="Nanum Gothic" w:hAnsiTheme="minorHAnsi" w:cstheme="minorHAnsi"/>
                <w:b/>
                <w:sz w:val="20"/>
                <w:szCs w:val="20"/>
              </w:rPr>
              <w:t xml:space="preserve">Independent </w:t>
            </w:r>
            <w:r w:rsidR="00E662BF">
              <w:rPr>
                <w:rFonts w:asciiTheme="minorHAnsi" w:eastAsia="Nanum Gothic" w:hAnsiTheme="minorHAnsi" w:cstheme="minorHAnsi"/>
                <w:b/>
                <w:sz w:val="20"/>
                <w:szCs w:val="20"/>
              </w:rPr>
              <w:t xml:space="preserve"> learning</w:t>
            </w:r>
            <w:proofErr w:type="gramEnd"/>
          </w:p>
        </w:tc>
        <w:tc>
          <w:tcPr>
            <w:tcW w:w="4480" w:type="dxa"/>
            <w:vAlign w:val="center"/>
          </w:tcPr>
          <w:p w14:paraId="02254894" w14:textId="77777777" w:rsidR="00506E75" w:rsidRPr="00E35828" w:rsidRDefault="00323257"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7C427E" w:rsidRPr="00CA50D9" w14:paraId="2B0F74BD" w14:textId="77777777" w:rsidTr="007C427E">
        <w:tc>
          <w:tcPr>
            <w:tcW w:w="1280" w:type="dxa"/>
            <w:vAlign w:val="center"/>
          </w:tcPr>
          <w:p w14:paraId="12AC34A8" w14:textId="36227771" w:rsidR="009E1750" w:rsidRPr="00A63365" w:rsidRDefault="009E1750" w:rsidP="00CE3959">
            <w:pPr>
              <w:pStyle w:val="NoSpacing"/>
              <w:jc w:val="center"/>
              <w:rPr>
                <w:rFonts w:asciiTheme="minorHAnsi" w:hAnsiTheme="minorHAnsi" w:cs="Calibri"/>
                <w:color w:val="000000"/>
                <w:sz w:val="20"/>
                <w:szCs w:val="20"/>
              </w:rPr>
            </w:pPr>
          </w:p>
          <w:p w14:paraId="78869765" w14:textId="77777777" w:rsidR="00CE3959" w:rsidRDefault="001C3416" w:rsidP="001C3416">
            <w:pPr>
              <w:jc w:val="center"/>
              <w:rPr>
                <w:lang w:val="en-GB" w:eastAsia="en-GB"/>
              </w:rPr>
            </w:pPr>
            <w:r>
              <w:rPr>
                <w:lang w:val="en-GB" w:eastAsia="en-GB"/>
              </w:rPr>
              <w:t>D1</w:t>
            </w:r>
          </w:p>
          <w:p w14:paraId="0CA7A1AD" w14:textId="77777777" w:rsidR="001C3416" w:rsidRDefault="001C3416" w:rsidP="001C3416">
            <w:pPr>
              <w:jc w:val="center"/>
              <w:rPr>
                <w:lang w:val="en-GB" w:eastAsia="en-GB"/>
              </w:rPr>
            </w:pPr>
            <w:r>
              <w:rPr>
                <w:lang w:val="en-GB" w:eastAsia="en-GB"/>
              </w:rPr>
              <w:t>N1</w:t>
            </w:r>
          </w:p>
          <w:p w14:paraId="77E4DC92" w14:textId="77777777" w:rsidR="001C3416" w:rsidRDefault="001C3416" w:rsidP="001C3416">
            <w:pPr>
              <w:jc w:val="center"/>
              <w:rPr>
                <w:lang w:val="en-GB" w:eastAsia="en-GB"/>
              </w:rPr>
            </w:pPr>
            <w:r>
              <w:rPr>
                <w:lang w:val="en-GB" w:eastAsia="en-GB"/>
              </w:rPr>
              <w:t>N3</w:t>
            </w:r>
          </w:p>
          <w:p w14:paraId="3B9B9394" w14:textId="53AB90F5" w:rsidR="001C3416" w:rsidRPr="00CE3959" w:rsidRDefault="001C3416" w:rsidP="001C3416">
            <w:pPr>
              <w:jc w:val="center"/>
              <w:rPr>
                <w:lang w:val="en-GB" w:eastAsia="en-GB"/>
              </w:rPr>
            </w:pPr>
          </w:p>
        </w:tc>
        <w:tc>
          <w:tcPr>
            <w:tcW w:w="5995" w:type="dxa"/>
          </w:tcPr>
          <w:p w14:paraId="60A8DAE5" w14:textId="2A5E8932" w:rsidR="00F6673C" w:rsidRDefault="00F6673C" w:rsidP="00F6673C">
            <w:pPr>
              <w:rPr>
                <w:rFonts w:asciiTheme="minorHAnsi" w:eastAsia="Times New Roman" w:hAnsiTheme="minorHAnsi" w:cs="Tahoma"/>
                <w:b/>
                <w:bCs/>
                <w:sz w:val="20"/>
                <w:szCs w:val="20"/>
                <w:lang w:val="en-GB"/>
              </w:rPr>
            </w:pPr>
            <w:r w:rsidRPr="00F6673C">
              <w:rPr>
                <w:rFonts w:asciiTheme="minorHAnsi" w:eastAsia="Times New Roman" w:hAnsiTheme="minorHAnsi" w:cs="Tahoma"/>
                <w:b/>
                <w:bCs/>
                <w:sz w:val="20"/>
                <w:szCs w:val="20"/>
                <w:lang w:val="en-GB"/>
              </w:rPr>
              <w:t xml:space="preserve">Topics you should be confident in prior to unit: </w:t>
            </w:r>
          </w:p>
          <w:p w14:paraId="55CB3898" w14:textId="55A47013" w:rsidR="007C427E" w:rsidRPr="007C427E" w:rsidRDefault="007C427E" w:rsidP="00DE674D">
            <w:pPr>
              <w:numPr>
                <w:ilvl w:val="0"/>
                <w:numId w:val="17"/>
              </w:numPr>
              <w:rPr>
                <w:rFonts w:asciiTheme="minorHAnsi" w:eastAsia="Times New Roman" w:hAnsiTheme="minorHAnsi" w:cs="Tahoma"/>
                <w:sz w:val="20"/>
                <w:szCs w:val="20"/>
                <w:lang w:val="en-GB"/>
              </w:rPr>
            </w:pPr>
            <w:r w:rsidRPr="007C427E">
              <w:rPr>
                <w:rFonts w:asciiTheme="minorHAnsi" w:eastAsia="Times New Roman" w:hAnsiTheme="minorHAnsi" w:cs="Tahoma"/>
                <w:sz w:val="20"/>
                <w:szCs w:val="20"/>
                <w:lang w:val="en-GB"/>
              </w:rPr>
              <w:t xml:space="preserve">Probability </w:t>
            </w:r>
            <w:r>
              <w:rPr>
                <w:rFonts w:asciiTheme="minorHAnsi" w:eastAsia="Times New Roman" w:hAnsiTheme="minorHAnsi" w:cs="Tahoma"/>
                <w:sz w:val="20"/>
                <w:szCs w:val="20"/>
                <w:lang w:val="en-GB"/>
              </w:rPr>
              <w:t xml:space="preserve">including </w:t>
            </w:r>
            <w:r w:rsidRPr="007C427E">
              <w:rPr>
                <w:rFonts w:asciiTheme="minorHAnsi" w:eastAsia="Times New Roman" w:hAnsiTheme="minorHAnsi" w:cs="Tahoma"/>
                <w:sz w:val="20"/>
                <w:szCs w:val="20"/>
                <w:lang w:val="en-GB"/>
              </w:rPr>
              <w:t xml:space="preserve">Cumulative probability </w:t>
            </w:r>
          </w:p>
          <w:p w14:paraId="70470D70" w14:textId="77777777" w:rsidR="007C427E" w:rsidRPr="007C427E" w:rsidRDefault="007C427E" w:rsidP="007C427E">
            <w:pPr>
              <w:numPr>
                <w:ilvl w:val="0"/>
                <w:numId w:val="17"/>
              </w:numPr>
              <w:rPr>
                <w:rFonts w:asciiTheme="minorHAnsi" w:eastAsia="Times New Roman" w:hAnsiTheme="minorHAnsi" w:cs="Tahoma"/>
                <w:sz w:val="20"/>
                <w:szCs w:val="20"/>
                <w:lang w:val="en-GB"/>
              </w:rPr>
            </w:pPr>
            <w:r w:rsidRPr="007C427E">
              <w:rPr>
                <w:rFonts w:asciiTheme="minorHAnsi" w:eastAsia="Times New Roman" w:hAnsiTheme="minorHAnsi" w:cs="Tahoma"/>
                <w:sz w:val="20"/>
                <w:szCs w:val="20"/>
                <w:lang w:val="en-GB"/>
              </w:rPr>
              <w:t>Index Laws</w:t>
            </w:r>
          </w:p>
          <w:p w14:paraId="2117068F" w14:textId="3AF9B144" w:rsidR="007C427E" w:rsidRDefault="007C427E" w:rsidP="00382484">
            <w:pPr>
              <w:numPr>
                <w:ilvl w:val="0"/>
                <w:numId w:val="17"/>
              </w:numPr>
              <w:rPr>
                <w:rFonts w:asciiTheme="minorHAnsi" w:eastAsia="Times New Roman" w:hAnsiTheme="minorHAnsi" w:cs="Tahoma"/>
                <w:sz w:val="20"/>
                <w:szCs w:val="20"/>
                <w:lang w:val="en-GB"/>
              </w:rPr>
            </w:pPr>
            <w:r w:rsidRPr="007C427E">
              <w:rPr>
                <w:rFonts w:asciiTheme="minorHAnsi" w:eastAsia="Times New Roman" w:hAnsiTheme="minorHAnsi" w:cs="Tahoma"/>
                <w:sz w:val="20"/>
                <w:szCs w:val="20"/>
                <w:lang w:val="en-GB"/>
              </w:rPr>
              <w:t>Expanding brackets up to and including three and four brackets</w:t>
            </w:r>
          </w:p>
          <w:p w14:paraId="166A7A30" w14:textId="77777777" w:rsidR="007C427E" w:rsidRPr="007C427E" w:rsidRDefault="007C427E" w:rsidP="008A422F">
            <w:pPr>
              <w:numPr>
                <w:ilvl w:val="0"/>
                <w:numId w:val="17"/>
              </w:numPr>
              <w:rPr>
                <w:rFonts w:asciiTheme="minorHAnsi" w:eastAsia="Times New Roman" w:hAnsiTheme="minorHAnsi" w:cs="Tahoma"/>
                <w:b/>
                <w:sz w:val="20"/>
                <w:szCs w:val="20"/>
              </w:rPr>
            </w:pPr>
            <w:r w:rsidRPr="007C427E">
              <w:rPr>
                <w:rFonts w:asciiTheme="minorHAnsi" w:eastAsia="Times New Roman" w:hAnsiTheme="minorHAnsi" w:cs="Tahoma"/>
                <w:sz w:val="20"/>
                <w:szCs w:val="20"/>
                <w:lang w:val="en-GB"/>
              </w:rPr>
              <w:t xml:space="preserve">Partial fractions  </w:t>
            </w:r>
          </w:p>
          <w:p w14:paraId="3B24A13D" w14:textId="1847D2B0" w:rsidR="00506E75" w:rsidRPr="007C427E" w:rsidRDefault="00A63365" w:rsidP="007C427E">
            <w:pPr>
              <w:ind w:left="142"/>
              <w:rPr>
                <w:rFonts w:asciiTheme="minorHAnsi" w:eastAsia="Times New Roman" w:hAnsiTheme="minorHAnsi" w:cs="Tahoma"/>
                <w:b/>
                <w:sz w:val="20"/>
                <w:szCs w:val="20"/>
              </w:rPr>
            </w:pPr>
            <w:r w:rsidRPr="007C427E">
              <w:rPr>
                <w:rFonts w:asciiTheme="minorHAnsi" w:eastAsia="Times New Roman" w:hAnsiTheme="minorHAnsi" w:cs="Tahoma"/>
                <w:b/>
                <w:sz w:val="20"/>
                <w:szCs w:val="20"/>
              </w:rPr>
              <w:t>Websites</w:t>
            </w:r>
          </w:p>
          <w:p w14:paraId="26A2CB44" w14:textId="77777777" w:rsidR="007C427E" w:rsidRPr="007C427E" w:rsidRDefault="007C427E" w:rsidP="007C427E">
            <w:pPr>
              <w:rPr>
                <w:rFonts w:asciiTheme="minorHAnsi" w:eastAsia="Times New Roman" w:hAnsiTheme="minorHAnsi" w:cs="Tahoma"/>
                <w:b/>
                <w:sz w:val="20"/>
                <w:szCs w:val="20"/>
                <w:lang w:val="en-GB"/>
              </w:rPr>
            </w:pPr>
            <w:r w:rsidRPr="007C427E">
              <w:rPr>
                <w:rFonts w:asciiTheme="minorHAnsi" w:eastAsia="Times New Roman" w:hAnsiTheme="minorHAnsi" w:cs="Tahoma"/>
                <w:b/>
                <w:sz w:val="20"/>
                <w:szCs w:val="20"/>
                <w:lang w:val="en-GB"/>
              </w:rPr>
              <w:t xml:space="preserve">Binomial Series/Theorem: </w:t>
            </w:r>
          </w:p>
          <w:p w14:paraId="4E5CB6BC" w14:textId="77777777" w:rsidR="007C427E" w:rsidRPr="007C427E" w:rsidRDefault="004027AA" w:rsidP="007C427E">
            <w:pPr>
              <w:numPr>
                <w:ilvl w:val="0"/>
                <w:numId w:val="17"/>
              </w:numPr>
              <w:rPr>
                <w:rFonts w:asciiTheme="minorHAnsi" w:eastAsia="Times New Roman" w:hAnsiTheme="minorHAnsi" w:cs="Tahoma"/>
                <w:b/>
                <w:sz w:val="20"/>
                <w:szCs w:val="20"/>
                <w:lang w:val="en-GB"/>
              </w:rPr>
            </w:pPr>
            <w:hyperlink r:id="rId6" w:history="1">
              <w:r w:rsidR="007C427E" w:rsidRPr="007C427E">
                <w:rPr>
                  <w:rStyle w:val="Hyperlink"/>
                  <w:rFonts w:asciiTheme="minorHAnsi" w:eastAsia="Times New Roman" w:hAnsiTheme="minorHAnsi" w:cs="Tahoma"/>
                  <w:color w:val="auto"/>
                  <w:sz w:val="20"/>
                  <w:szCs w:val="20"/>
                  <w:lang w:val="en-GB"/>
                </w:rPr>
                <w:t>https://revisionmaths.com/advanced-level-maths-revision/pure-maths/algebra/binomial-series</w:t>
              </w:r>
            </w:hyperlink>
            <w:r w:rsidR="007C427E" w:rsidRPr="007C427E">
              <w:rPr>
                <w:rFonts w:asciiTheme="minorHAnsi" w:eastAsia="Times New Roman" w:hAnsiTheme="minorHAnsi" w:cs="Tahoma"/>
                <w:sz w:val="20"/>
                <w:szCs w:val="20"/>
                <w:lang w:val="en-GB"/>
              </w:rPr>
              <w:t xml:space="preserve"> </w:t>
            </w:r>
          </w:p>
          <w:p w14:paraId="55DB2BA1" w14:textId="77777777" w:rsidR="007C427E" w:rsidRPr="007C427E" w:rsidRDefault="004027AA" w:rsidP="007C427E">
            <w:pPr>
              <w:numPr>
                <w:ilvl w:val="0"/>
                <w:numId w:val="17"/>
              </w:numPr>
              <w:rPr>
                <w:rFonts w:asciiTheme="minorHAnsi" w:eastAsia="Times New Roman" w:hAnsiTheme="minorHAnsi" w:cs="Tahoma"/>
                <w:b/>
                <w:sz w:val="20"/>
                <w:szCs w:val="20"/>
                <w:lang w:val="en-GB"/>
              </w:rPr>
            </w:pPr>
            <w:hyperlink r:id="rId7" w:history="1">
              <w:r w:rsidR="007C427E" w:rsidRPr="007C427E">
                <w:rPr>
                  <w:rStyle w:val="Hyperlink"/>
                  <w:rFonts w:asciiTheme="minorHAnsi" w:eastAsia="Times New Roman" w:hAnsiTheme="minorHAnsi" w:cs="Tahoma"/>
                  <w:color w:val="auto"/>
                  <w:sz w:val="20"/>
                  <w:szCs w:val="20"/>
                  <w:lang w:val="en-GB"/>
                </w:rPr>
                <w:t>https://medium.com/i-math/the-binomial-theorem-explained-6464f41e5268</w:t>
              </w:r>
            </w:hyperlink>
          </w:p>
          <w:p w14:paraId="54259774" w14:textId="77777777" w:rsidR="007C427E" w:rsidRPr="007C427E" w:rsidRDefault="007C427E" w:rsidP="007C427E">
            <w:pPr>
              <w:rPr>
                <w:rFonts w:asciiTheme="minorHAnsi" w:eastAsia="Times New Roman" w:hAnsiTheme="minorHAnsi" w:cs="Tahoma"/>
                <w:b/>
                <w:sz w:val="20"/>
                <w:szCs w:val="20"/>
                <w:lang w:val="en-GB"/>
              </w:rPr>
            </w:pPr>
            <w:r w:rsidRPr="007C427E">
              <w:rPr>
                <w:rFonts w:asciiTheme="minorHAnsi" w:eastAsia="Times New Roman" w:hAnsiTheme="minorHAnsi" w:cs="Tahoma"/>
                <w:b/>
                <w:sz w:val="20"/>
                <w:szCs w:val="20"/>
                <w:lang w:val="en-GB"/>
              </w:rPr>
              <w:t>Binomial Probability</w:t>
            </w:r>
          </w:p>
          <w:p w14:paraId="03B559B8" w14:textId="4130206C" w:rsidR="00A63365" w:rsidRPr="00A63365" w:rsidRDefault="004027AA" w:rsidP="007C427E">
            <w:pPr>
              <w:rPr>
                <w:rFonts w:asciiTheme="minorHAnsi" w:eastAsia="Times New Roman" w:hAnsiTheme="minorHAnsi" w:cs="Tahoma"/>
                <w:color w:val="000080"/>
                <w:sz w:val="20"/>
                <w:szCs w:val="20"/>
              </w:rPr>
            </w:pPr>
            <w:hyperlink r:id="rId8" w:history="1">
              <w:r w:rsidR="007C427E" w:rsidRPr="007C427E">
                <w:rPr>
                  <w:rStyle w:val="Hyperlink"/>
                  <w:rFonts w:asciiTheme="minorHAnsi" w:eastAsia="Times New Roman" w:hAnsiTheme="minorHAnsi" w:cs="Tahoma"/>
                  <w:color w:val="auto"/>
                  <w:sz w:val="20"/>
                  <w:szCs w:val="20"/>
                  <w:lang w:val="en-GB"/>
                </w:rPr>
                <w:t>https://www.intmath.com/counting-probability/12-binomial-probability-distributions.php</w:t>
              </w:r>
            </w:hyperlink>
          </w:p>
        </w:tc>
        <w:tc>
          <w:tcPr>
            <w:tcW w:w="1567" w:type="dxa"/>
          </w:tcPr>
          <w:p w14:paraId="4BE794E1" w14:textId="77777777" w:rsidR="00A314A8"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lastRenderedPageBreak/>
              <w:t xml:space="preserve">End of unit assessment </w:t>
            </w:r>
          </w:p>
          <w:p w14:paraId="5F7A59A8" w14:textId="77777777" w:rsidR="00F6673C" w:rsidRDefault="00F6673C">
            <w:pPr>
              <w:rPr>
                <w:rFonts w:asciiTheme="minorHAnsi" w:eastAsia="Nanum Gothic" w:hAnsiTheme="minorHAnsi" w:cstheme="minorHAnsi"/>
                <w:sz w:val="20"/>
                <w:szCs w:val="20"/>
              </w:rPr>
            </w:pPr>
          </w:p>
          <w:p w14:paraId="3DA212E6" w14:textId="77777777"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50% seen </w:t>
            </w:r>
          </w:p>
          <w:p w14:paraId="780DE3B1" w14:textId="77777777" w:rsidR="00F6673C" w:rsidRDefault="00F6673C">
            <w:pPr>
              <w:rPr>
                <w:rFonts w:asciiTheme="minorHAnsi" w:eastAsia="Nanum Gothic" w:hAnsiTheme="minorHAnsi" w:cstheme="minorHAnsi"/>
                <w:sz w:val="20"/>
                <w:szCs w:val="20"/>
              </w:rPr>
            </w:pPr>
          </w:p>
          <w:p w14:paraId="5332511A" w14:textId="77777777"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50% unseen</w:t>
            </w:r>
          </w:p>
          <w:p w14:paraId="560924D8" w14:textId="77777777" w:rsidR="00F6673C" w:rsidRDefault="00F6673C">
            <w:pPr>
              <w:rPr>
                <w:rFonts w:asciiTheme="minorHAnsi" w:eastAsia="Nanum Gothic" w:hAnsiTheme="minorHAnsi" w:cstheme="minorHAnsi"/>
                <w:sz w:val="20"/>
                <w:szCs w:val="20"/>
              </w:rPr>
            </w:pPr>
          </w:p>
          <w:p w14:paraId="6379AA5D" w14:textId="3F487777"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90% pass needed or </w:t>
            </w:r>
            <w:proofErr w:type="spellStart"/>
            <w:r w:rsidRPr="00CE3959">
              <w:rPr>
                <w:rFonts w:asciiTheme="minorHAnsi" w:eastAsia="Nanum Gothic" w:hAnsiTheme="minorHAnsi" w:cstheme="minorHAnsi"/>
                <w:sz w:val="20"/>
                <w:szCs w:val="20"/>
              </w:rPr>
              <w:t>resit</w:t>
            </w:r>
            <w:proofErr w:type="spellEnd"/>
            <w:r w:rsidRPr="00CE3959">
              <w:rPr>
                <w:rFonts w:asciiTheme="minorHAnsi" w:eastAsia="Nanum Gothic" w:hAnsiTheme="minorHAnsi" w:cstheme="minorHAnsi"/>
                <w:sz w:val="20"/>
                <w:szCs w:val="20"/>
              </w:rPr>
              <w:t xml:space="preserve"> required. </w:t>
            </w:r>
          </w:p>
        </w:tc>
        <w:tc>
          <w:tcPr>
            <w:tcW w:w="2068" w:type="dxa"/>
          </w:tcPr>
          <w:p w14:paraId="4D89A134" w14:textId="77777777" w:rsidR="00506E75" w:rsidRPr="00E35828" w:rsidRDefault="00506E75">
            <w:pPr>
              <w:rPr>
                <w:rFonts w:asciiTheme="minorHAnsi" w:eastAsia="Nanum Gothic" w:hAnsiTheme="minorHAnsi" w:cstheme="minorHAnsi"/>
                <w:sz w:val="20"/>
                <w:szCs w:val="20"/>
              </w:rPr>
            </w:pPr>
          </w:p>
          <w:p w14:paraId="419D68B8" w14:textId="77777777" w:rsidR="00A314A8" w:rsidRPr="00CE3959" w:rsidRDefault="00CE3959" w:rsidP="00CE3959">
            <w:pPr>
              <w:pStyle w:val="ListParagraph"/>
              <w:numPr>
                <w:ilvl w:val="0"/>
                <w:numId w:val="18"/>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Kerboodle Online Login</w:t>
            </w:r>
          </w:p>
          <w:p w14:paraId="4983B30F" w14:textId="77777777" w:rsidR="00CE3959" w:rsidRDefault="00CE3959" w:rsidP="00F6673C">
            <w:pPr>
              <w:rPr>
                <w:rFonts w:asciiTheme="minorHAnsi" w:eastAsia="Nanum Gothic" w:hAnsiTheme="minorHAnsi" w:cstheme="minorHAnsi"/>
                <w:sz w:val="20"/>
                <w:szCs w:val="20"/>
              </w:rPr>
            </w:pPr>
          </w:p>
          <w:p w14:paraId="111D2EF1" w14:textId="77777777" w:rsidR="00CE3959" w:rsidRPr="00CE3959" w:rsidRDefault="00CE3959" w:rsidP="00CE3959">
            <w:pPr>
              <w:pStyle w:val="ListParagraph"/>
              <w:numPr>
                <w:ilvl w:val="0"/>
                <w:numId w:val="18"/>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My Maths</w:t>
            </w:r>
          </w:p>
          <w:p w14:paraId="0B2FC0DE" w14:textId="77777777" w:rsidR="00CE3959" w:rsidRDefault="00CE3959" w:rsidP="00F6673C">
            <w:pPr>
              <w:rPr>
                <w:rFonts w:asciiTheme="minorHAnsi" w:eastAsia="Nanum Gothic" w:hAnsiTheme="minorHAnsi" w:cstheme="minorHAnsi"/>
                <w:sz w:val="20"/>
                <w:szCs w:val="20"/>
              </w:rPr>
            </w:pPr>
          </w:p>
          <w:p w14:paraId="4D71A866" w14:textId="77777777" w:rsidR="00CE3959" w:rsidRPr="00CE3959" w:rsidRDefault="00CE3959" w:rsidP="00CE3959">
            <w:pPr>
              <w:pStyle w:val="ListParagraph"/>
              <w:numPr>
                <w:ilvl w:val="0"/>
                <w:numId w:val="18"/>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Exam Solutions</w:t>
            </w:r>
          </w:p>
          <w:p w14:paraId="2F9BD1AB" w14:textId="77777777" w:rsidR="00CE3959" w:rsidRDefault="00CE3959" w:rsidP="00F6673C">
            <w:pPr>
              <w:rPr>
                <w:rFonts w:asciiTheme="minorHAnsi" w:eastAsia="Nanum Gothic" w:hAnsiTheme="minorHAnsi" w:cstheme="minorHAnsi"/>
                <w:sz w:val="20"/>
                <w:szCs w:val="20"/>
              </w:rPr>
            </w:pPr>
          </w:p>
          <w:p w14:paraId="012BD782" w14:textId="2F7C1E04" w:rsidR="00CE3959" w:rsidRPr="00CE3959" w:rsidRDefault="00CE3959" w:rsidP="00CE3959">
            <w:pPr>
              <w:pStyle w:val="ListParagraph"/>
              <w:numPr>
                <w:ilvl w:val="0"/>
                <w:numId w:val="18"/>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Maths Genie </w:t>
            </w:r>
          </w:p>
        </w:tc>
        <w:tc>
          <w:tcPr>
            <w:tcW w:w="4480" w:type="dxa"/>
          </w:tcPr>
          <w:p w14:paraId="29EB9181" w14:textId="16DDA9EB" w:rsidR="009E1750" w:rsidRPr="009E1750" w:rsidRDefault="009E1750" w:rsidP="009E1750">
            <w:pPr>
              <w:tabs>
                <w:tab w:val="left" w:pos="1276"/>
              </w:tabs>
              <w:rPr>
                <w:rFonts w:asciiTheme="minorHAnsi" w:eastAsia="Times New Roman" w:hAnsiTheme="minorHAnsi" w:cs="Tahoma"/>
                <w:b/>
                <w:sz w:val="20"/>
                <w:szCs w:val="20"/>
                <w:lang w:val="en-GB"/>
              </w:rPr>
            </w:pPr>
            <w:r w:rsidRPr="009E1750">
              <w:rPr>
                <w:rFonts w:asciiTheme="minorHAnsi" w:eastAsia="Times New Roman" w:hAnsiTheme="minorHAnsi" w:cs="Tahoma"/>
                <w:b/>
                <w:sz w:val="20"/>
                <w:szCs w:val="20"/>
                <w:lang w:val="en-GB"/>
              </w:rPr>
              <w:t>Online Mathematical articles and</w:t>
            </w:r>
            <w:r>
              <w:rPr>
                <w:rFonts w:asciiTheme="minorHAnsi" w:eastAsia="Times New Roman" w:hAnsiTheme="minorHAnsi" w:cs="Tahoma"/>
                <w:b/>
                <w:sz w:val="20"/>
                <w:szCs w:val="20"/>
                <w:lang w:val="en-GB"/>
              </w:rPr>
              <w:t xml:space="preserve"> </w:t>
            </w:r>
            <w:r w:rsidRPr="009E1750">
              <w:rPr>
                <w:rFonts w:asciiTheme="minorHAnsi" w:eastAsia="Times New Roman" w:hAnsiTheme="minorHAnsi" w:cs="Tahoma"/>
                <w:b/>
                <w:sz w:val="20"/>
                <w:szCs w:val="20"/>
                <w:lang w:val="en-GB"/>
              </w:rPr>
              <w:t>content can be found here</w:t>
            </w:r>
            <w:r>
              <w:rPr>
                <w:rFonts w:asciiTheme="minorHAnsi" w:eastAsia="Times New Roman" w:hAnsiTheme="minorHAnsi" w:cs="Tahoma"/>
                <w:b/>
                <w:sz w:val="20"/>
                <w:szCs w:val="20"/>
                <w:lang w:val="en-GB"/>
              </w:rPr>
              <w:t xml:space="preserve">: </w:t>
            </w:r>
          </w:p>
          <w:p w14:paraId="4D39CF57" w14:textId="77777777" w:rsidR="009E1750" w:rsidRPr="009E1750" w:rsidRDefault="004027AA" w:rsidP="009E1750">
            <w:pPr>
              <w:numPr>
                <w:ilvl w:val="0"/>
                <w:numId w:val="17"/>
              </w:numPr>
              <w:tabs>
                <w:tab w:val="left" w:pos="1276"/>
              </w:tabs>
              <w:rPr>
                <w:rFonts w:asciiTheme="minorHAnsi" w:eastAsia="Times New Roman" w:hAnsiTheme="minorHAnsi" w:cs="Tahoma"/>
                <w:sz w:val="20"/>
                <w:szCs w:val="20"/>
                <w:lang w:val="en-GB"/>
              </w:rPr>
            </w:pPr>
            <w:hyperlink r:id="rId9" w:history="1">
              <w:r w:rsidR="009E1750" w:rsidRPr="009E1750">
                <w:rPr>
                  <w:rStyle w:val="Hyperlink"/>
                  <w:rFonts w:asciiTheme="minorHAnsi" w:eastAsia="Times New Roman" w:hAnsiTheme="minorHAnsi" w:cs="Tahoma"/>
                  <w:sz w:val="20"/>
                  <w:szCs w:val="20"/>
                  <w:lang w:val="en-GB"/>
                </w:rPr>
                <w:t>https://plus.maths.org/content/</w:t>
              </w:r>
            </w:hyperlink>
            <w:r w:rsidR="009E1750" w:rsidRPr="009E1750">
              <w:rPr>
                <w:rFonts w:asciiTheme="minorHAnsi" w:eastAsia="Times New Roman" w:hAnsiTheme="minorHAnsi" w:cs="Tahoma"/>
                <w:sz w:val="20"/>
                <w:szCs w:val="20"/>
                <w:lang w:val="en-GB"/>
              </w:rPr>
              <w:t xml:space="preserve"> </w:t>
            </w:r>
          </w:p>
          <w:p w14:paraId="5ECB48C4" w14:textId="77777777" w:rsidR="009E1750" w:rsidRPr="009E1750" w:rsidRDefault="009E1750" w:rsidP="009E1750">
            <w:pPr>
              <w:tabs>
                <w:tab w:val="left" w:pos="1276"/>
              </w:tabs>
              <w:ind w:left="1276" w:hanging="1276"/>
              <w:rPr>
                <w:rFonts w:asciiTheme="minorHAnsi" w:eastAsia="Times New Roman" w:hAnsiTheme="minorHAnsi" w:cs="Tahoma"/>
                <w:b/>
                <w:sz w:val="20"/>
                <w:szCs w:val="20"/>
                <w:lang w:val="en-GB"/>
              </w:rPr>
            </w:pPr>
            <w:r w:rsidRPr="009E1750">
              <w:rPr>
                <w:rFonts w:asciiTheme="minorHAnsi" w:eastAsia="Times New Roman" w:hAnsiTheme="minorHAnsi" w:cs="Tahoma"/>
                <w:b/>
                <w:sz w:val="20"/>
                <w:szCs w:val="20"/>
                <w:lang w:val="en-GB"/>
              </w:rPr>
              <w:t>Recommended Reading:</w:t>
            </w:r>
          </w:p>
          <w:p w14:paraId="7F163D3C" w14:textId="77777777" w:rsidR="00301365" w:rsidRPr="00301365" w:rsidRDefault="00301365" w:rsidP="00301365">
            <w:pPr>
              <w:numPr>
                <w:ilvl w:val="0"/>
                <w:numId w:val="17"/>
              </w:numPr>
              <w:tabs>
                <w:tab w:val="left" w:pos="1276"/>
              </w:tabs>
              <w:rPr>
                <w:rFonts w:asciiTheme="minorHAnsi" w:eastAsia="Times New Roman" w:hAnsiTheme="minorHAnsi" w:cs="Tahoma"/>
                <w:b/>
                <w:bCs/>
                <w:sz w:val="20"/>
                <w:szCs w:val="20"/>
                <w:lang w:val="en-GB"/>
              </w:rPr>
            </w:pPr>
            <w:r w:rsidRPr="00301365">
              <w:rPr>
                <w:rFonts w:asciiTheme="minorHAnsi" w:eastAsia="Times New Roman" w:hAnsiTheme="minorHAnsi" w:cs="Tahoma"/>
                <w:bCs/>
                <w:sz w:val="20"/>
                <w:szCs w:val="20"/>
                <w:lang w:val="en-GB"/>
              </w:rPr>
              <w:t xml:space="preserve">Why Do Buses Come in </w:t>
            </w:r>
            <w:proofErr w:type="gramStart"/>
            <w:r w:rsidRPr="00301365">
              <w:rPr>
                <w:rFonts w:asciiTheme="minorHAnsi" w:eastAsia="Times New Roman" w:hAnsiTheme="minorHAnsi" w:cs="Tahoma"/>
                <w:bCs/>
                <w:sz w:val="20"/>
                <w:szCs w:val="20"/>
                <w:lang w:val="en-GB"/>
              </w:rPr>
              <w:t>Threes?:</w:t>
            </w:r>
            <w:proofErr w:type="gramEnd"/>
            <w:r w:rsidRPr="00301365">
              <w:rPr>
                <w:rFonts w:asciiTheme="minorHAnsi" w:eastAsia="Times New Roman" w:hAnsiTheme="minorHAnsi" w:cs="Tahoma"/>
                <w:bCs/>
                <w:sz w:val="20"/>
                <w:szCs w:val="20"/>
                <w:lang w:val="en-GB"/>
              </w:rPr>
              <w:t xml:space="preserve"> The Hidden Maths of Everyday Life</w:t>
            </w:r>
            <w:r w:rsidRPr="00301365">
              <w:rPr>
                <w:rFonts w:asciiTheme="minorHAnsi" w:eastAsia="Times New Roman" w:hAnsiTheme="minorHAnsi" w:cs="Tahoma"/>
                <w:b/>
                <w:bCs/>
                <w:sz w:val="20"/>
                <w:szCs w:val="20"/>
                <w:lang w:val="en-GB"/>
              </w:rPr>
              <w:t xml:space="preserve"> - </w:t>
            </w:r>
            <w:r w:rsidRPr="00301365">
              <w:rPr>
                <w:rFonts w:asciiTheme="minorHAnsi" w:eastAsia="Times New Roman" w:hAnsiTheme="minorHAnsi" w:cs="Tahoma"/>
                <w:sz w:val="20"/>
                <w:szCs w:val="20"/>
                <w:lang w:val="en-GB"/>
              </w:rPr>
              <w:t xml:space="preserve">Rob </w:t>
            </w:r>
            <w:proofErr w:type="spellStart"/>
            <w:r w:rsidRPr="00301365">
              <w:rPr>
                <w:rFonts w:asciiTheme="minorHAnsi" w:eastAsia="Times New Roman" w:hAnsiTheme="minorHAnsi" w:cs="Tahoma"/>
                <w:sz w:val="20"/>
                <w:szCs w:val="20"/>
                <w:lang w:val="en-GB"/>
              </w:rPr>
              <w:t>Eastaway</w:t>
            </w:r>
            <w:proofErr w:type="spellEnd"/>
          </w:p>
          <w:p w14:paraId="27616661" w14:textId="7BDD97D2" w:rsidR="00F6673C" w:rsidRPr="00301365" w:rsidRDefault="00301365" w:rsidP="00301365">
            <w:pPr>
              <w:numPr>
                <w:ilvl w:val="0"/>
                <w:numId w:val="17"/>
              </w:numPr>
              <w:tabs>
                <w:tab w:val="left" w:pos="1276"/>
              </w:tabs>
              <w:rPr>
                <w:rFonts w:asciiTheme="minorHAnsi" w:eastAsia="Times New Roman" w:hAnsiTheme="minorHAnsi" w:cs="Tahoma"/>
                <w:b/>
                <w:bCs/>
                <w:sz w:val="20"/>
                <w:szCs w:val="20"/>
                <w:lang w:val="en-GB"/>
              </w:rPr>
            </w:pPr>
            <w:r w:rsidRPr="00301365">
              <w:rPr>
                <w:rFonts w:asciiTheme="minorHAnsi" w:eastAsia="Times New Roman" w:hAnsiTheme="minorHAnsi" w:cs="Tahoma"/>
                <w:bCs/>
                <w:sz w:val="20"/>
                <w:szCs w:val="20"/>
                <w:lang w:val="en-GB"/>
              </w:rPr>
              <w:t xml:space="preserve">The Millennium Problems – Rob Devlin </w:t>
            </w:r>
          </w:p>
          <w:p w14:paraId="709613CA" w14:textId="5DB37408" w:rsidR="00F6673C" w:rsidRPr="009E1750" w:rsidRDefault="00F6673C" w:rsidP="00F6673C">
            <w:pPr>
              <w:tabs>
                <w:tab w:val="left" w:pos="1276"/>
              </w:tabs>
              <w:rPr>
                <w:rFonts w:asciiTheme="minorHAnsi" w:eastAsia="Times New Roman" w:hAnsiTheme="minorHAnsi" w:cs="Tahoma"/>
                <w:b/>
                <w:sz w:val="20"/>
                <w:szCs w:val="20"/>
                <w:lang w:val="en-GB"/>
              </w:rPr>
            </w:pPr>
            <w:r>
              <w:rPr>
                <w:rFonts w:asciiTheme="minorHAnsi" w:eastAsia="Times New Roman" w:hAnsiTheme="minorHAnsi" w:cs="Tahoma"/>
                <w:b/>
                <w:sz w:val="20"/>
                <w:szCs w:val="20"/>
                <w:lang w:val="en-GB"/>
              </w:rPr>
              <w:t>E</w:t>
            </w:r>
            <w:r w:rsidRPr="00301365">
              <w:rPr>
                <w:rFonts w:asciiTheme="minorHAnsi" w:eastAsia="Times New Roman" w:hAnsiTheme="minorHAnsi" w:cs="Tahoma"/>
                <w:b/>
                <w:sz w:val="20"/>
                <w:szCs w:val="20"/>
                <w:lang w:val="en-GB"/>
              </w:rPr>
              <w:t xml:space="preserve">nrichment </w:t>
            </w:r>
          </w:p>
          <w:p w14:paraId="174772E5" w14:textId="1272135A" w:rsidR="00506E75" w:rsidRPr="007C427E" w:rsidRDefault="004027AA" w:rsidP="007C427E">
            <w:pPr>
              <w:pStyle w:val="ListParagraph"/>
              <w:numPr>
                <w:ilvl w:val="0"/>
                <w:numId w:val="17"/>
              </w:numPr>
              <w:ind w:left="360"/>
              <w:rPr>
                <w:rFonts w:asciiTheme="minorHAnsi" w:hAnsiTheme="minorHAnsi"/>
                <w:sz w:val="20"/>
                <w:szCs w:val="20"/>
              </w:rPr>
            </w:pPr>
            <w:hyperlink r:id="rId10" w:history="1">
              <w:r w:rsidR="00301365" w:rsidRPr="00301365">
                <w:rPr>
                  <w:rStyle w:val="Hyperlink"/>
                  <w:rFonts w:asciiTheme="minorHAnsi" w:hAnsiTheme="minorHAnsi"/>
                </w:rPr>
                <w:t>https://undergroundmathematics.org/counting-and-binomials/r5563</w:t>
              </w:r>
            </w:hyperlink>
          </w:p>
        </w:tc>
      </w:tr>
    </w:tbl>
    <w:p w14:paraId="0AFE3D52" w14:textId="77777777"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content review</w:t>
      </w:r>
    </w:p>
    <w:p w14:paraId="56833147" w14:textId="77777777" w:rsidR="00506E75" w:rsidRPr="00243B1C" w:rsidRDefault="00506E75">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14:paraId="7B12B52F" w14:textId="77777777" w:rsidTr="00506E75">
        <w:tc>
          <w:tcPr>
            <w:tcW w:w="5205" w:type="dxa"/>
          </w:tcPr>
          <w:p w14:paraId="02065D5E" w14:textId="77777777"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14:paraId="49389A31" w14:textId="77777777" w:rsidR="00506E75" w:rsidRPr="00CA50D9" w:rsidRDefault="00506E75">
            <w:pPr>
              <w:rPr>
                <w:rFonts w:asciiTheme="minorHAnsi" w:eastAsia="Nanum Gothic" w:hAnsiTheme="minorHAnsi" w:cstheme="minorHAnsi"/>
                <w:color w:val="002060"/>
                <w:sz w:val="20"/>
                <w:szCs w:val="20"/>
              </w:rPr>
            </w:pPr>
          </w:p>
          <w:p w14:paraId="1B8028BD" w14:textId="77777777" w:rsidR="00506E75" w:rsidRPr="00CA50D9" w:rsidRDefault="00506E75">
            <w:pPr>
              <w:rPr>
                <w:rFonts w:asciiTheme="minorHAnsi" w:eastAsia="Nanum Gothic" w:hAnsiTheme="minorHAnsi" w:cstheme="minorHAnsi"/>
                <w:color w:val="002060"/>
                <w:sz w:val="20"/>
                <w:szCs w:val="20"/>
              </w:rPr>
            </w:pPr>
          </w:p>
          <w:p w14:paraId="1EA7AA76" w14:textId="77777777" w:rsidR="00506E75" w:rsidRPr="00CA50D9" w:rsidRDefault="00506E75">
            <w:pPr>
              <w:rPr>
                <w:rFonts w:asciiTheme="minorHAnsi" w:eastAsia="Nanum Gothic" w:hAnsiTheme="minorHAnsi" w:cstheme="minorHAnsi"/>
                <w:color w:val="002060"/>
                <w:sz w:val="20"/>
                <w:szCs w:val="20"/>
              </w:rPr>
            </w:pPr>
          </w:p>
          <w:p w14:paraId="21433581" w14:textId="77777777" w:rsidR="00506E75" w:rsidRDefault="00506E75">
            <w:pPr>
              <w:rPr>
                <w:rFonts w:asciiTheme="minorHAnsi" w:eastAsia="Nanum Gothic" w:hAnsiTheme="minorHAnsi" w:cstheme="minorHAnsi"/>
                <w:color w:val="002060"/>
                <w:sz w:val="20"/>
                <w:szCs w:val="20"/>
              </w:rPr>
            </w:pPr>
          </w:p>
          <w:p w14:paraId="2A685807" w14:textId="77777777" w:rsidR="00E35828" w:rsidRDefault="00E35828">
            <w:pPr>
              <w:rPr>
                <w:rFonts w:asciiTheme="minorHAnsi" w:eastAsia="Nanum Gothic" w:hAnsiTheme="minorHAnsi" w:cstheme="minorHAnsi"/>
                <w:color w:val="002060"/>
                <w:sz w:val="20"/>
                <w:szCs w:val="20"/>
              </w:rPr>
            </w:pPr>
          </w:p>
          <w:p w14:paraId="0005C6EF" w14:textId="77777777" w:rsidR="00E35828" w:rsidRDefault="00E35828">
            <w:pPr>
              <w:rPr>
                <w:rFonts w:asciiTheme="minorHAnsi" w:eastAsia="Nanum Gothic" w:hAnsiTheme="minorHAnsi" w:cstheme="minorHAnsi"/>
                <w:color w:val="002060"/>
                <w:sz w:val="20"/>
                <w:szCs w:val="20"/>
              </w:rPr>
            </w:pPr>
          </w:p>
          <w:p w14:paraId="78AD6FC0" w14:textId="77777777" w:rsidR="00E35828" w:rsidRDefault="00E35828">
            <w:pPr>
              <w:rPr>
                <w:rFonts w:asciiTheme="minorHAnsi" w:eastAsia="Nanum Gothic" w:hAnsiTheme="minorHAnsi" w:cstheme="minorHAnsi"/>
                <w:color w:val="002060"/>
                <w:sz w:val="20"/>
                <w:szCs w:val="20"/>
              </w:rPr>
            </w:pPr>
          </w:p>
          <w:p w14:paraId="30A50A0B" w14:textId="77777777" w:rsidR="00E35828" w:rsidRPr="00CA50D9" w:rsidRDefault="00E35828">
            <w:pPr>
              <w:rPr>
                <w:rFonts w:asciiTheme="minorHAnsi" w:eastAsia="Nanum Gothic" w:hAnsiTheme="minorHAnsi" w:cstheme="minorHAnsi"/>
                <w:color w:val="002060"/>
                <w:sz w:val="20"/>
                <w:szCs w:val="20"/>
              </w:rPr>
            </w:pPr>
          </w:p>
          <w:p w14:paraId="467F21FC" w14:textId="77777777" w:rsidR="00506E75" w:rsidRPr="00CA50D9" w:rsidRDefault="00506E75">
            <w:pPr>
              <w:rPr>
                <w:rFonts w:asciiTheme="minorHAnsi" w:eastAsia="Nanum Gothic" w:hAnsiTheme="minorHAnsi" w:cstheme="minorHAnsi"/>
                <w:color w:val="002060"/>
                <w:sz w:val="20"/>
                <w:szCs w:val="20"/>
              </w:rPr>
            </w:pPr>
          </w:p>
        </w:tc>
        <w:tc>
          <w:tcPr>
            <w:tcW w:w="5205" w:type="dxa"/>
          </w:tcPr>
          <w:p w14:paraId="1647A029" w14:textId="77777777"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14:paraId="54D7EFAD" w14:textId="77777777"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14:paraId="17BDB726" w14:textId="77777777" w:rsidR="00506E75" w:rsidRPr="00CA50D9" w:rsidRDefault="00506E75">
      <w:pPr>
        <w:rPr>
          <w:rFonts w:asciiTheme="minorHAnsi" w:eastAsia="Nanum Gothic" w:hAnsiTheme="minorHAnsi" w:cstheme="minorHAnsi"/>
          <w:color w:val="002060"/>
          <w:sz w:val="20"/>
          <w:szCs w:val="20"/>
        </w:rPr>
      </w:pPr>
    </w:p>
    <w:p w14:paraId="6427F602" w14:textId="77777777"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p w14:paraId="6C159652" w14:textId="77777777"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14:paraId="5E4A9990" w14:textId="77777777" w:rsidTr="004D4A0A">
        <w:tc>
          <w:tcPr>
            <w:tcW w:w="5205" w:type="dxa"/>
          </w:tcPr>
          <w:p w14:paraId="1334C1B3" w14:textId="77777777"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14:paraId="69F7B7E2" w14:textId="77777777" w:rsidR="00506E75" w:rsidRPr="00CA50D9" w:rsidRDefault="00506E75" w:rsidP="004D4A0A">
            <w:pPr>
              <w:rPr>
                <w:rFonts w:asciiTheme="minorHAnsi" w:eastAsia="Nanum Gothic" w:hAnsiTheme="minorHAnsi" w:cstheme="minorHAnsi"/>
                <w:color w:val="002060"/>
                <w:sz w:val="20"/>
                <w:szCs w:val="20"/>
              </w:rPr>
            </w:pPr>
          </w:p>
          <w:p w14:paraId="5F563A5B" w14:textId="77777777" w:rsidR="00506E75" w:rsidRPr="00CA50D9" w:rsidRDefault="00506E75" w:rsidP="004D4A0A">
            <w:pPr>
              <w:rPr>
                <w:rFonts w:asciiTheme="minorHAnsi" w:eastAsia="Nanum Gothic" w:hAnsiTheme="minorHAnsi" w:cstheme="minorHAnsi"/>
                <w:color w:val="002060"/>
                <w:sz w:val="20"/>
                <w:szCs w:val="20"/>
              </w:rPr>
            </w:pPr>
          </w:p>
          <w:p w14:paraId="0A09AC6C" w14:textId="77777777" w:rsidR="00506E75" w:rsidRPr="00CA50D9" w:rsidRDefault="00506E75" w:rsidP="004D4A0A">
            <w:pPr>
              <w:rPr>
                <w:rFonts w:asciiTheme="minorHAnsi" w:eastAsia="Nanum Gothic" w:hAnsiTheme="minorHAnsi" w:cstheme="minorHAnsi"/>
                <w:color w:val="002060"/>
                <w:sz w:val="20"/>
                <w:szCs w:val="20"/>
              </w:rPr>
            </w:pPr>
          </w:p>
          <w:p w14:paraId="30286C46" w14:textId="77777777" w:rsidR="00506E75" w:rsidRDefault="00506E75" w:rsidP="004D4A0A">
            <w:pPr>
              <w:rPr>
                <w:rFonts w:asciiTheme="minorHAnsi" w:eastAsia="Nanum Gothic" w:hAnsiTheme="minorHAnsi" w:cstheme="minorHAnsi"/>
                <w:color w:val="002060"/>
                <w:sz w:val="20"/>
                <w:szCs w:val="20"/>
              </w:rPr>
            </w:pPr>
          </w:p>
          <w:p w14:paraId="19CE8662" w14:textId="77777777" w:rsidR="00E35828" w:rsidRPr="00CA50D9" w:rsidRDefault="00E35828" w:rsidP="004D4A0A">
            <w:pPr>
              <w:rPr>
                <w:rFonts w:asciiTheme="minorHAnsi" w:eastAsia="Nanum Gothic" w:hAnsiTheme="minorHAnsi" w:cstheme="minorHAnsi"/>
                <w:color w:val="002060"/>
                <w:sz w:val="20"/>
                <w:szCs w:val="20"/>
              </w:rPr>
            </w:pPr>
          </w:p>
          <w:p w14:paraId="230625FC" w14:textId="77777777" w:rsidR="00506E75" w:rsidRPr="00CA50D9" w:rsidRDefault="00506E75" w:rsidP="004D4A0A">
            <w:pPr>
              <w:rPr>
                <w:rFonts w:asciiTheme="minorHAnsi" w:eastAsia="Nanum Gothic" w:hAnsiTheme="minorHAnsi" w:cstheme="minorHAnsi"/>
                <w:color w:val="002060"/>
                <w:sz w:val="20"/>
                <w:szCs w:val="20"/>
              </w:rPr>
            </w:pPr>
          </w:p>
        </w:tc>
        <w:tc>
          <w:tcPr>
            <w:tcW w:w="5205" w:type="dxa"/>
          </w:tcPr>
          <w:p w14:paraId="3DEBF9DB" w14:textId="77777777"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14:paraId="20DD2113" w14:textId="77777777"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14:paraId="6EF203F9" w14:textId="77777777" w:rsidR="00506E75" w:rsidRPr="00243B1C" w:rsidRDefault="00506E75">
      <w:pPr>
        <w:rPr>
          <w:rFonts w:asciiTheme="minorHAnsi" w:eastAsia="Nanum Gothic" w:hAnsiTheme="minorHAnsi" w:cstheme="minorHAnsi"/>
          <w:color w:val="002060"/>
          <w:szCs w:val="20"/>
        </w:rPr>
      </w:pPr>
    </w:p>
    <w:p w14:paraId="558F5F6B" w14:textId="77777777"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p w14:paraId="784C5E5D" w14:textId="77777777"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6"/>
        <w:gridCol w:w="5126"/>
        <w:gridCol w:w="5128"/>
      </w:tblGrid>
      <w:tr w:rsidR="00506E75" w:rsidRPr="00CA50D9" w14:paraId="4F129B80" w14:textId="77777777" w:rsidTr="004D4A0A">
        <w:tc>
          <w:tcPr>
            <w:tcW w:w="5205" w:type="dxa"/>
          </w:tcPr>
          <w:p w14:paraId="24CD1577" w14:textId="77777777"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14:paraId="6ABD3D7C" w14:textId="77777777" w:rsidR="00506E75" w:rsidRPr="00CA50D9" w:rsidRDefault="00506E75" w:rsidP="004D4A0A">
            <w:pPr>
              <w:rPr>
                <w:rFonts w:asciiTheme="minorHAnsi" w:eastAsia="Nanum Gothic" w:hAnsiTheme="minorHAnsi" w:cstheme="minorHAnsi"/>
                <w:color w:val="002060"/>
                <w:sz w:val="20"/>
                <w:szCs w:val="20"/>
              </w:rPr>
            </w:pPr>
          </w:p>
          <w:p w14:paraId="78ECB448" w14:textId="77777777" w:rsidR="00506E75" w:rsidRPr="00CA50D9" w:rsidRDefault="00506E75" w:rsidP="004D4A0A">
            <w:pPr>
              <w:rPr>
                <w:rFonts w:asciiTheme="minorHAnsi" w:eastAsia="Nanum Gothic" w:hAnsiTheme="minorHAnsi" w:cstheme="minorHAnsi"/>
                <w:color w:val="002060"/>
                <w:sz w:val="20"/>
                <w:szCs w:val="20"/>
              </w:rPr>
            </w:pPr>
          </w:p>
          <w:p w14:paraId="2BCD2020" w14:textId="77777777" w:rsidR="00506E75" w:rsidRPr="00CA50D9" w:rsidRDefault="00506E75" w:rsidP="004D4A0A">
            <w:pPr>
              <w:rPr>
                <w:rFonts w:asciiTheme="minorHAnsi" w:eastAsia="Nanum Gothic" w:hAnsiTheme="minorHAnsi" w:cstheme="minorHAnsi"/>
                <w:color w:val="002060"/>
                <w:sz w:val="20"/>
                <w:szCs w:val="20"/>
              </w:rPr>
            </w:pPr>
          </w:p>
          <w:p w14:paraId="775629BD" w14:textId="77777777" w:rsidR="00506E75" w:rsidRDefault="00506E75" w:rsidP="004D4A0A">
            <w:pPr>
              <w:rPr>
                <w:rFonts w:asciiTheme="minorHAnsi" w:eastAsia="Nanum Gothic" w:hAnsiTheme="minorHAnsi" w:cstheme="minorHAnsi"/>
                <w:color w:val="002060"/>
                <w:sz w:val="20"/>
                <w:szCs w:val="20"/>
              </w:rPr>
            </w:pPr>
          </w:p>
          <w:p w14:paraId="3F8C27C1" w14:textId="77777777" w:rsidR="00E35828" w:rsidRDefault="00E35828" w:rsidP="004D4A0A">
            <w:pPr>
              <w:rPr>
                <w:rFonts w:asciiTheme="minorHAnsi" w:eastAsia="Nanum Gothic" w:hAnsiTheme="minorHAnsi" w:cstheme="minorHAnsi"/>
                <w:color w:val="002060"/>
                <w:sz w:val="20"/>
                <w:szCs w:val="20"/>
              </w:rPr>
            </w:pPr>
          </w:p>
          <w:p w14:paraId="7EDDE6C2" w14:textId="77777777" w:rsidR="00E35828" w:rsidRPr="00CA50D9" w:rsidRDefault="00E35828" w:rsidP="004D4A0A">
            <w:pPr>
              <w:rPr>
                <w:rFonts w:asciiTheme="minorHAnsi" w:eastAsia="Nanum Gothic" w:hAnsiTheme="minorHAnsi" w:cstheme="minorHAnsi"/>
                <w:color w:val="002060"/>
                <w:sz w:val="20"/>
                <w:szCs w:val="20"/>
              </w:rPr>
            </w:pPr>
          </w:p>
          <w:p w14:paraId="21EAA3E7" w14:textId="77777777" w:rsidR="00506E75" w:rsidRPr="00CA50D9" w:rsidRDefault="00506E75" w:rsidP="004D4A0A">
            <w:pPr>
              <w:rPr>
                <w:rFonts w:asciiTheme="minorHAnsi" w:eastAsia="Nanum Gothic" w:hAnsiTheme="minorHAnsi" w:cstheme="minorHAnsi"/>
                <w:color w:val="002060"/>
                <w:sz w:val="20"/>
                <w:szCs w:val="20"/>
              </w:rPr>
            </w:pPr>
          </w:p>
        </w:tc>
        <w:tc>
          <w:tcPr>
            <w:tcW w:w="5205" w:type="dxa"/>
          </w:tcPr>
          <w:p w14:paraId="419E9F79" w14:textId="77777777"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14:paraId="7D58B487" w14:textId="77777777"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14:paraId="6C887E7B" w14:textId="77777777" w:rsidTr="00320835">
        <w:tc>
          <w:tcPr>
            <w:tcW w:w="15616" w:type="dxa"/>
            <w:gridSpan w:val="3"/>
          </w:tcPr>
          <w:p w14:paraId="17E44C1A" w14:textId="77777777" w:rsidR="00243B1C" w:rsidRDefault="00243B1C" w:rsidP="004D4A0A">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14:paraId="2C4849AD" w14:textId="77777777" w:rsidR="00243B1C" w:rsidRDefault="00243B1C" w:rsidP="004D4A0A">
            <w:pPr>
              <w:rPr>
                <w:rFonts w:asciiTheme="minorHAnsi" w:eastAsia="Nanum Gothic" w:hAnsiTheme="minorHAnsi" w:cstheme="minorHAnsi"/>
                <w:color w:val="002060"/>
                <w:sz w:val="20"/>
                <w:szCs w:val="20"/>
              </w:rPr>
            </w:pPr>
          </w:p>
          <w:p w14:paraId="6C3F4F95" w14:textId="77777777" w:rsidR="00243B1C" w:rsidRDefault="00243B1C" w:rsidP="004D4A0A">
            <w:pPr>
              <w:rPr>
                <w:rFonts w:asciiTheme="minorHAnsi" w:eastAsia="Nanum Gothic" w:hAnsiTheme="minorHAnsi" w:cstheme="minorHAnsi"/>
                <w:color w:val="002060"/>
                <w:sz w:val="20"/>
                <w:szCs w:val="20"/>
              </w:rPr>
            </w:pPr>
          </w:p>
          <w:p w14:paraId="53DCE9E2" w14:textId="77777777" w:rsidR="00243B1C" w:rsidRDefault="00243B1C" w:rsidP="004D4A0A">
            <w:pPr>
              <w:rPr>
                <w:rFonts w:asciiTheme="minorHAnsi" w:eastAsia="Nanum Gothic" w:hAnsiTheme="minorHAnsi" w:cstheme="minorHAnsi"/>
                <w:color w:val="002060"/>
                <w:sz w:val="20"/>
                <w:szCs w:val="20"/>
              </w:rPr>
            </w:pPr>
          </w:p>
          <w:p w14:paraId="5D056C86" w14:textId="77777777" w:rsidR="00E35828" w:rsidRDefault="00E35828" w:rsidP="004D4A0A">
            <w:pPr>
              <w:rPr>
                <w:rFonts w:asciiTheme="minorHAnsi" w:eastAsia="Nanum Gothic" w:hAnsiTheme="minorHAnsi" w:cstheme="minorHAnsi"/>
                <w:color w:val="002060"/>
                <w:sz w:val="20"/>
                <w:szCs w:val="20"/>
              </w:rPr>
            </w:pPr>
          </w:p>
          <w:p w14:paraId="34214053" w14:textId="77777777" w:rsidR="00E35828" w:rsidRDefault="00E35828" w:rsidP="004D4A0A">
            <w:pPr>
              <w:rPr>
                <w:rFonts w:asciiTheme="minorHAnsi" w:eastAsia="Nanum Gothic" w:hAnsiTheme="minorHAnsi" w:cstheme="minorHAnsi"/>
                <w:color w:val="002060"/>
                <w:sz w:val="20"/>
                <w:szCs w:val="20"/>
              </w:rPr>
            </w:pPr>
          </w:p>
          <w:p w14:paraId="7AAD7C5A" w14:textId="77777777" w:rsidR="00243B1C" w:rsidRPr="00CA50D9" w:rsidRDefault="00243B1C" w:rsidP="004D4A0A">
            <w:pPr>
              <w:rPr>
                <w:rFonts w:asciiTheme="minorHAnsi" w:eastAsia="Nanum Gothic" w:hAnsiTheme="minorHAnsi" w:cstheme="minorHAnsi"/>
                <w:color w:val="002060"/>
                <w:sz w:val="20"/>
                <w:szCs w:val="20"/>
              </w:rPr>
            </w:pPr>
          </w:p>
        </w:tc>
      </w:tr>
    </w:tbl>
    <w:p w14:paraId="4B692334" w14:textId="77777777" w:rsidR="00506E75" w:rsidRPr="00CA50D9" w:rsidRDefault="00506E75">
      <w:pPr>
        <w:rPr>
          <w:rFonts w:asciiTheme="minorHAnsi" w:eastAsia="Nanum Gothic" w:hAnsiTheme="minorHAnsi" w:cstheme="minorHAnsi"/>
          <w:color w:val="002060"/>
          <w:sz w:val="20"/>
          <w:szCs w:val="20"/>
        </w:rPr>
      </w:pPr>
    </w:p>
    <w:p w14:paraId="1B7858BC" w14:textId="77777777"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 xml:space="preserve">Revision planning </w:t>
      </w:r>
    </w:p>
    <w:p w14:paraId="72F0EBC7" w14:textId="77777777" w:rsidR="00243B1C" w:rsidRDefault="00243B1C">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8732"/>
        <w:gridCol w:w="1547"/>
        <w:gridCol w:w="1686"/>
        <w:gridCol w:w="1681"/>
        <w:gridCol w:w="1744"/>
      </w:tblGrid>
      <w:tr w:rsidR="00243B1C" w14:paraId="45079806" w14:textId="77777777" w:rsidTr="00243B1C">
        <w:tc>
          <w:tcPr>
            <w:tcW w:w="8897" w:type="dxa"/>
          </w:tcPr>
          <w:p w14:paraId="1F921613" w14:textId="77777777" w:rsid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14:paraId="42659638" w14:textId="77777777" w:rsidR="00243B1C" w:rsidRPr="00243B1C" w:rsidRDefault="00243B1C">
            <w:pPr>
              <w:rPr>
                <w:rFonts w:asciiTheme="minorHAnsi" w:eastAsia="Nanum Gothic" w:hAnsiTheme="minorHAnsi" w:cstheme="minorHAnsi"/>
                <w:color w:val="002060"/>
                <w:sz w:val="20"/>
                <w:szCs w:val="20"/>
              </w:rPr>
            </w:pPr>
          </w:p>
        </w:tc>
        <w:tc>
          <w:tcPr>
            <w:tcW w:w="1559" w:type="dxa"/>
          </w:tcPr>
          <w:p w14:paraId="4E40A87A" w14:textId="77777777"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14:paraId="218C2AC3" w14:textId="77777777" w:rsidR="00243B1C" w:rsidRPr="00243B1C" w:rsidRDefault="00243B1C">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14:paraId="19513789" w14:textId="77777777" w:rsidR="00243B1C" w:rsidRPr="00243B1C" w:rsidRDefault="00243B1C" w:rsidP="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14:paraId="5BCC3B30" w14:textId="77777777"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E35828" w14:paraId="3C1848B4" w14:textId="77777777" w:rsidTr="00243B1C">
        <w:tc>
          <w:tcPr>
            <w:tcW w:w="8897" w:type="dxa"/>
          </w:tcPr>
          <w:p w14:paraId="4F5FF41F" w14:textId="77777777" w:rsidR="00E35828" w:rsidRDefault="00E35828">
            <w:pPr>
              <w:rPr>
                <w:rFonts w:asciiTheme="minorHAnsi" w:eastAsia="Nanum Gothic" w:hAnsiTheme="minorHAnsi" w:cstheme="minorHAnsi"/>
                <w:color w:val="002060"/>
                <w:sz w:val="20"/>
                <w:szCs w:val="20"/>
              </w:rPr>
            </w:pPr>
          </w:p>
          <w:p w14:paraId="2F253037"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40B7777C"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596FB127" w14:textId="77777777" w:rsidR="00E35828" w:rsidRDefault="00E35828">
            <w:pPr>
              <w:rPr>
                <w:rFonts w:asciiTheme="minorHAnsi" w:eastAsia="Nanum Gothic" w:hAnsiTheme="minorHAnsi" w:cstheme="minorHAnsi"/>
                <w:color w:val="002060"/>
                <w:sz w:val="20"/>
                <w:szCs w:val="20"/>
              </w:rPr>
            </w:pPr>
          </w:p>
        </w:tc>
        <w:tc>
          <w:tcPr>
            <w:tcW w:w="1701" w:type="dxa"/>
          </w:tcPr>
          <w:p w14:paraId="2CEC0E98"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76F8A67F" w14:textId="77777777" w:rsidR="00E35828" w:rsidRPr="00243B1C" w:rsidRDefault="00E35828">
            <w:pPr>
              <w:rPr>
                <w:rFonts w:asciiTheme="minorHAnsi" w:eastAsia="Nanum Gothic" w:hAnsiTheme="minorHAnsi" w:cstheme="minorHAnsi"/>
                <w:color w:val="002060"/>
                <w:sz w:val="20"/>
                <w:szCs w:val="20"/>
              </w:rPr>
            </w:pPr>
          </w:p>
        </w:tc>
      </w:tr>
      <w:tr w:rsidR="00E35828" w14:paraId="0303EBB2" w14:textId="77777777" w:rsidTr="00243B1C">
        <w:tc>
          <w:tcPr>
            <w:tcW w:w="8897" w:type="dxa"/>
          </w:tcPr>
          <w:p w14:paraId="0AA9F0E5" w14:textId="77777777" w:rsidR="00E35828" w:rsidRDefault="00E35828">
            <w:pPr>
              <w:rPr>
                <w:rFonts w:asciiTheme="minorHAnsi" w:eastAsia="Nanum Gothic" w:hAnsiTheme="minorHAnsi" w:cstheme="minorHAnsi"/>
                <w:color w:val="002060"/>
                <w:sz w:val="20"/>
                <w:szCs w:val="20"/>
              </w:rPr>
            </w:pPr>
          </w:p>
          <w:p w14:paraId="348B29F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59D54849"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6642FFC5" w14:textId="77777777" w:rsidR="00E35828" w:rsidRDefault="00E35828">
            <w:pPr>
              <w:rPr>
                <w:rFonts w:asciiTheme="minorHAnsi" w:eastAsia="Nanum Gothic" w:hAnsiTheme="minorHAnsi" w:cstheme="minorHAnsi"/>
                <w:color w:val="002060"/>
                <w:sz w:val="20"/>
                <w:szCs w:val="20"/>
              </w:rPr>
            </w:pPr>
          </w:p>
        </w:tc>
        <w:tc>
          <w:tcPr>
            <w:tcW w:w="1701" w:type="dxa"/>
          </w:tcPr>
          <w:p w14:paraId="335B0DF2"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4732CD89" w14:textId="77777777" w:rsidR="00E35828" w:rsidRPr="00243B1C" w:rsidRDefault="00E35828">
            <w:pPr>
              <w:rPr>
                <w:rFonts w:asciiTheme="minorHAnsi" w:eastAsia="Nanum Gothic" w:hAnsiTheme="minorHAnsi" w:cstheme="minorHAnsi"/>
                <w:color w:val="002060"/>
                <w:sz w:val="20"/>
                <w:szCs w:val="20"/>
              </w:rPr>
            </w:pPr>
          </w:p>
        </w:tc>
      </w:tr>
      <w:tr w:rsidR="00E35828" w14:paraId="608F88F3" w14:textId="77777777" w:rsidTr="00243B1C">
        <w:tc>
          <w:tcPr>
            <w:tcW w:w="8897" w:type="dxa"/>
          </w:tcPr>
          <w:p w14:paraId="4875C6DB" w14:textId="77777777" w:rsidR="00E35828" w:rsidRDefault="00E35828">
            <w:pPr>
              <w:rPr>
                <w:rFonts w:asciiTheme="minorHAnsi" w:eastAsia="Nanum Gothic" w:hAnsiTheme="minorHAnsi" w:cstheme="minorHAnsi"/>
                <w:color w:val="002060"/>
                <w:sz w:val="20"/>
                <w:szCs w:val="20"/>
              </w:rPr>
            </w:pPr>
          </w:p>
          <w:p w14:paraId="695AAC6E"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5695E5E1"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4FA0D47C" w14:textId="77777777" w:rsidR="00E35828" w:rsidRDefault="00E35828">
            <w:pPr>
              <w:rPr>
                <w:rFonts w:asciiTheme="minorHAnsi" w:eastAsia="Nanum Gothic" w:hAnsiTheme="minorHAnsi" w:cstheme="minorHAnsi"/>
                <w:color w:val="002060"/>
                <w:sz w:val="20"/>
                <w:szCs w:val="20"/>
              </w:rPr>
            </w:pPr>
          </w:p>
        </w:tc>
        <w:tc>
          <w:tcPr>
            <w:tcW w:w="1701" w:type="dxa"/>
          </w:tcPr>
          <w:p w14:paraId="68047A87"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EDD72F3" w14:textId="77777777" w:rsidR="00E35828" w:rsidRPr="00243B1C" w:rsidRDefault="00E35828">
            <w:pPr>
              <w:rPr>
                <w:rFonts w:asciiTheme="minorHAnsi" w:eastAsia="Nanum Gothic" w:hAnsiTheme="minorHAnsi" w:cstheme="minorHAnsi"/>
                <w:color w:val="002060"/>
                <w:sz w:val="20"/>
                <w:szCs w:val="20"/>
              </w:rPr>
            </w:pPr>
          </w:p>
        </w:tc>
      </w:tr>
      <w:tr w:rsidR="00E35828" w14:paraId="11B68561" w14:textId="77777777" w:rsidTr="00243B1C">
        <w:tc>
          <w:tcPr>
            <w:tcW w:w="8897" w:type="dxa"/>
          </w:tcPr>
          <w:p w14:paraId="7D85C6B6" w14:textId="77777777" w:rsidR="00E35828" w:rsidRDefault="00E35828">
            <w:pPr>
              <w:rPr>
                <w:rFonts w:asciiTheme="minorHAnsi" w:eastAsia="Nanum Gothic" w:hAnsiTheme="minorHAnsi" w:cstheme="minorHAnsi"/>
                <w:color w:val="002060"/>
                <w:sz w:val="20"/>
                <w:szCs w:val="20"/>
              </w:rPr>
            </w:pPr>
          </w:p>
          <w:p w14:paraId="10253EAA"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7FE1ADAF"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FD1200B" w14:textId="77777777" w:rsidR="00E35828" w:rsidRDefault="00E35828">
            <w:pPr>
              <w:rPr>
                <w:rFonts w:asciiTheme="minorHAnsi" w:eastAsia="Nanum Gothic" w:hAnsiTheme="minorHAnsi" w:cstheme="minorHAnsi"/>
                <w:color w:val="002060"/>
                <w:sz w:val="20"/>
                <w:szCs w:val="20"/>
              </w:rPr>
            </w:pPr>
          </w:p>
        </w:tc>
        <w:tc>
          <w:tcPr>
            <w:tcW w:w="1701" w:type="dxa"/>
          </w:tcPr>
          <w:p w14:paraId="64C6F712"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40016CC5" w14:textId="77777777" w:rsidR="00E35828" w:rsidRPr="00243B1C" w:rsidRDefault="00E35828">
            <w:pPr>
              <w:rPr>
                <w:rFonts w:asciiTheme="minorHAnsi" w:eastAsia="Nanum Gothic" w:hAnsiTheme="minorHAnsi" w:cstheme="minorHAnsi"/>
                <w:color w:val="002060"/>
                <w:sz w:val="20"/>
                <w:szCs w:val="20"/>
              </w:rPr>
            </w:pPr>
          </w:p>
        </w:tc>
      </w:tr>
      <w:tr w:rsidR="00E35828" w14:paraId="4FDF6D8B" w14:textId="77777777" w:rsidTr="00243B1C">
        <w:tc>
          <w:tcPr>
            <w:tcW w:w="8897" w:type="dxa"/>
          </w:tcPr>
          <w:p w14:paraId="22279C7A" w14:textId="77777777" w:rsidR="00E35828" w:rsidRDefault="00E35828">
            <w:pPr>
              <w:rPr>
                <w:rFonts w:asciiTheme="minorHAnsi" w:eastAsia="Nanum Gothic" w:hAnsiTheme="minorHAnsi" w:cstheme="minorHAnsi"/>
                <w:color w:val="002060"/>
                <w:sz w:val="20"/>
                <w:szCs w:val="20"/>
              </w:rPr>
            </w:pPr>
          </w:p>
          <w:p w14:paraId="64AABDAC"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53B6906"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5338B01E" w14:textId="77777777" w:rsidR="00E35828" w:rsidRDefault="00E35828">
            <w:pPr>
              <w:rPr>
                <w:rFonts w:asciiTheme="minorHAnsi" w:eastAsia="Nanum Gothic" w:hAnsiTheme="minorHAnsi" w:cstheme="minorHAnsi"/>
                <w:color w:val="002060"/>
                <w:sz w:val="20"/>
                <w:szCs w:val="20"/>
              </w:rPr>
            </w:pPr>
          </w:p>
        </w:tc>
        <w:tc>
          <w:tcPr>
            <w:tcW w:w="1701" w:type="dxa"/>
          </w:tcPr>
          <w:p w14:paraId="40C95DCB"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82007FF" w14:textId="77777777" w:rsidR="00E35828" w:rsidRPr="00243B1C" w:rsidRDefault="00E35828">
            <w:pPr>
              <w:rPr>
                <w:rFonts w:asciiTheme="minorHAnsi" w:eastAsia="Nanum Gothic" w:hAnsiTheme="minorHAnsi" w:cstheme="minorHAnsi"/>
                <w:color w:val="002060"/>
                <w:sz w:val="20"/>
                <w:szCs w:val="20"/>
              </w:rPr>
            </w:pPr>
          </w:p>
        </w:tc>
      </w:tr>
      <w:tr w:rsidR="00E35828" w14:paraId="7605D2C0" w14:textId="77777777" w:rsidTr="00243B1C">
        <w:tc>
          <w:tcPr>
            <w:tcW w:w="8897" w:type="dxa"/>
          </w:tcPr>
          <w:p w14:paraId="497A5845" w14:textId="77777777" w:rsidR="00E35828" w:rsidRDefault="00E35828">
            <w:pPr>
              <w:rPr>
                <w:rFonts w:asciiTheme="minorHAnsi" w:eastAsia="Nanum Gothic" w:hAnsiTheme="minorHAnsi" w:cstheme="minorHAnsi"/>
                <w:color w:val="002060"/>
                <w:sz w:val="20"/>
                <w:szCs w:val="20"/>
              </w:rPr>
            </w:pPr>
          </w:p>
          <w:p w14:paraId="759922AF"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ED488B1"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A8C9E2F" w14:textId="77777777" w:rsidR="00E35828" w:rsidRDefault="00E35828">
            <w:pPr>
              <w:rPr>
                <w:rFonts w:asciiTheme="minorHAnsi" w:eastAsia="Nanum Gothic" w:hAnsiTheme="minorHAnsi" w:cstheme="minorHAnsi"/>
                <w:color w:val="002060"/>
                <w:sz w:val="20"/>
                <w:szCs w:val="20"/>
              </w:rPr>
            </w:pPr>
          </w:p>
        </w:tc>
        <w:tc>
          <w:tcPr>
            <w:tcW w:w="1701" w:type="dxa"/>
          </w:tcPr>
          <w:p w14:paraId="4F9D272C"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5AF4A25E" w14:textId="77777777" w:rsidR="00E35828" w:rsidRPr="00243B1C" w:rsidRDefault="00E35828">
            <w:pPr>
              <w:rPr>
                <w:rFonts w:asciiTheme="minorHAnsi" w:eastAsia="Nanum Gothic" w:hAnsiTheme="minorHAnsi" w:cstheme="minorHAnsi"/>
                <w:color w:val="002060"/>
                <w:sz w:val="20"/>
                <w:szCs w:val="20"/>
              </w:rPr>
            </w:pPr>
          </w:p>
        </w:tc>
      </w:tr>
      <w:tr w:rsidR="00E35828" w14:paraId="6BCF1D12" w14:textId="77777777" w:rsidTr="00243B1C">
        <w:tc>
          <w:tcPr>
            <w:tcW w:w="8897" w:type="dxa"/>
          </w:tcPr>
          <w:p w14:paraId="58731173" w14:textId="77777777" w:rsidR="00E35828" w:rsidRDefault="00E35828">
            <w:pPr>
              <w:rPr>
                <w:rFonts w:asciiTheme="minorHAnsi" w:eastAsia="Nanum Gothic" w:hAnsiTheme="minorHAnsi" w:cstheme="minorHAnsi"/>
                <w:color w:val="002060"/>
                <w:sz w:val="20"/>
                <w:szCs w:val="20"/>
              </w:rPr>
            </w:pPr>
          </w:p>
          <w:p w14:paraId="517152CD"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3825D24"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3B3BD950" w14:textId="77777777" w:rsidR="00E35828" w:rsidRDefault="00E35828">
            <w:pPr>
              <w:rPr>
                <w:rFonts w:asciiTheme="minorHAnsi" w:eastAsia="Nanum Gothic" w:hAnsiTheme="minorHAnsi" w:cstheme="minorHAnsi"/>
                <w:color w:val="002060"/>
                <w:sz w:val="20"/>
                <w:szCs w:val="20"/>
              </w:rPr>
            </w:pPr>
          </w:p>
        </w:tc>
        <w:tc>
          <w:tcPr>
            <w:tcW w:w="1701" w:type="dxa"/>
          </w:tcPr>
          <w:p w14:paraId="020CA47D"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3A0EFB65" w14:textId="77777777" w:rsidR="00E35828" w:rsidRPr="00243B1C" w:rsidRDefault="00E35828">
            <w:pPr>
              <w:rPr>
                <w:rFonts w:asciiTheme="minorHAnsi" w:eastAsia="Nanum Gothic" w:hAnsiTheme="minorHAnsi" w:cstheme="minorHAnsi"/>
                <w:color w:val="002060"/>
                <w:sz w:val="20"/>
                <w:szCs w:val="20"/>
              </w:rPr>
            </w:pPr>
          </w:p>
        </w:tc>
      </w:tr>
      <w:tr w:rsidR="00E35828" w14:paraId="3607693A" w14:textId="77777777" w:rsidTr="00243B1C">
        <w:tc>
          <w:tcPr>
            <w:tcW w:w="8897" w:type="dxa"/>
          </w:tcPr>
          <w:p w14:paraId="039B220C" w14:textId="77777777" w:rsidR="00E35828" w:rsidRDefault="00E35828">
            <w:pPr>
              <w:rPr>
                <w:rFonts w:asciiTheme="minorHAnsi" w:eastAsia="Nanum Gothic" w:hAnsiTheme="minorHAnsi" w:cstheme="minorHAnsi"/>
                <w:color w:val="002060"/>
                <w:sz w:val="20"/>
                <w:szCs w:val="20"/>
              </w:rPr>
            </w:pPr>
          </w:p>
          <w:p w14:paraId="7175C60D"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4E3BDA8E"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693C60E9" w14:textId="77777777" w:rsidR="00E35828" w:rsidRDefault="00E35828">
            <w:pPr>
              <w:rPr>
                <w:rFonts w:asciiTheme="minorHAnsi" w:eastAsia="Nanum Gothic" w:hAnsiTheme="minorHAnsi" w:cstheme="minorHAnsi"/>
                <w:color w:val="002060"/>
                <w:sz w:val="20"/>
                <w:szCs w:val="20"/>
              </w:rPr>
            </w:pPr>
          </w:p>
        </w:tc>
        <w:tc>
          <w:tcPr>
            <w:tcW w:w="1701" w:type="dxa"/>
          </w:tcPr>
          <w:p w14:paraId="4C5EB6FE"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689EFAC6" w14:textId="77777777" w:rsidR="00E35828" w:rsidRPr="00243B1C" w:rsidRDefault="00E35828">
            <w:pPr>
              <w:rPr>
                <w:rFonts w:asciiTheme="minorHAnsi" w:eastAsia="Nanum Gothic" w:hAnsiTheme="minorHAnsi" w:cstheme="minorHAnsi"/>
                <w:color w:val="002060"/>
                <w:sz w:val="20"/>
                <w:szCs w:val="20"/>
              </w:rPr>
            </w:pPr>
          </w:p>
        </w:tc>
      </w:tr>
      <w:tr w:rsidR="00E35828" w14:paraId="4D648EA6" w14:textId="77777777" w:rsidTr="00243B1C">
        <w:tc>
          <w:tcPr>
            <w:tcW w:w="8897" w:type="dxa"/>
          </w:tcPr>
          <w:p w14:paraId="555CB41B" w14:textId="77777777" w:rsidR="00E35828" w:rsidRDefault="00E35828">
            <w:pPr>
              <w:rPr>
                <w:rFonts w:asciiTheme="minorHAnsi" w:eastAsia="Nanum Gothic" w:hAnsiTheme="minorHAnsi" w:cstheme="minorHAnsi"/>
                <w:color w:val="002060"/>
                <w:sz w:val="20"/>
                <w:szCs w:val="20"/>
              </w:rPr>
            </w:pPr>
          </w:p>
          <w:p w14:paraId="60764813"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34B7D9B2"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C273E82" w14:textId="77777777" w:rsidR="00E35828" w:rsidRDefault="00E35828">
            <w:pPr>
              <w:rPr>
                <w:rFonts w:asciiTheme="minorHAnsi" w:eastAsia="Nanum Gothic" w:hAnsiTheme="minorHAnsi" w:cstheme="minorHAnsi"/>
                <w:color w:val="002060"/>
                <w:sz w:val="20"/>
                <w:szCs w:val="20"/>
              </w:rPr>
            </w:pPr>
          </w:p>
        </w:tc>
        <w:tc>
          <w:tcPr>
            <w:tcW w:w="1701" w:type="dxa"/>
          </w:tcPr>
          <w:p w14:paraId="5895C795"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5168E7A" w14:textId="77777777" w:rsidR="00E35828" w:rsidRPr="00243B1C" w:rsidRDefault="00E35828">
            <w:pPr>
              <w:rPr>
                <w:rFonts w:asciiTheme="minorHAnsi" w:eastAsia="Nanum Gothic" w:hAnsiTheme="minorHAnsi" w:cstheme="minorHAnsi"/>
                <w:color w:val="002060"/>
                <w:sz w:val="20"/>
                <w:szCs w:val="20"/>
              </w:rPr>
            </w:pPr>
          </w:p>
        </w:tc>
      </w:tr>
      <w:tr w:rsidR="00E35828" w14:paraId="7D9BB85E" w14:textId="77777777" w:rsidTr="00243B1C">
        <w:tc>
          <w:tcPr>
            <w:tcW w:w="8897" w:type="dxa"/>
          </w:tcPr>
          <w:p w14:paraId="25C15637" w14:textId="77777777" w:rsidR="00E35828" w:rsidRDefault="00E35828">
            <w:pPr>
              <w:rPr>
                <w:rFonts w:asciiTheme="minorHAnsi" w:eastAsia="Nanum Gothic" w:hAnsiTheme="minorHAnsi" w:cstheme="minorHAnsi"/>
                <w:color w:val="002060"/>
                <w:sz w:val="20"/>
                <w:szCs w:val="20"/>
              </w:rPr>
            </w:pPr>
          </w:p>
          <w:p w14:paraId="051542A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1BAA4C12"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6F3514BF" w14:textId="77777777" w:rsidR="00E35828" w:rsidRDefault="00E35828">
            <w:pPr>
              <w:rPr>
                <w:rFonts w:asciiTheme="minorHAnsi" w:eastAsia="Nanum Gothic" w:hAnsiTheme="minorHAnsi" w:cstheme="minorHAnsi"/>
                <w:color w:val="002060"/>
                <w:sz w:val="20"/>
                <w:szCs w:val="20"/>
              </w:rPr>
            </w:pPr>
          </w:p>
        </w:tc>
        <w:tc>
          <w:tcPr>
            <w:tcW w:w="1701" w:type="dxa"/>
          </w:tcPr>
          <w:p w14:paraId="6269C4CB"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EAF7EAF" w14:textId="77777777" w:rsidR="00E35828" w:rsidRPr="00243B1C" w:rsidRDefault="00E35828">
            <w:pPr>
              <w:rPr>
                <w:rFonts w:asciiTheme="minorHAnsi" w:eastAsia="Nanum Gothic" w:hAnsiTheme="minorHAnsi" w:cstheme="minorHAnsi"/>
                <w:color w:val="002060"/>
                <w:sz w:val="20"/>
                <w:szCs w:val="20"/>
              </w:rPr>
            </w:pPr>
          </w:p>
        </w:tc>
      </w:tr>
      <w:tr w:rsidR="00E35828" w14:paraId="693618EB" w14:textId="77777777" w:rsidTr="00243B1C">
        <w:tc>
          <w:tcPr>
            <w:tcW w:w="8897" w:type="dxa"/>
          </w:tcPr>
          <w:p w14:paraId="59FCE236" w14:textId="77777777" w:rsidR="00E35828" w:rsidRDefault="00E35828">
            <w:pPr>
              <w:rPr>
                <w:rFonts w:asciiTheme="minorHAnsi" w:eastAsia="Nanum Gothic" w:hAnsiTheme="minorHAnsi" w:cstheme="minorHAnsi"/>
                <w:color w:val="002060"/>
                <w:sz w:val="20"/>
                <w:szCs w:val="20"/>
              </w:rPr>
            </w:pPr>
          </w:p>
          <w:p w14:paraId="557F196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7FE0120"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367DDC67" w14:textId="77777777" w:rsidR="00E35828" w:rsidRDefault="00E35828">
            <w:pPr>
              <w:rPr>
                <w:rFonts w:asciiTheme="minorHAnsi" w:eastAsia="Nanum Gothic" w:hAnsiTheme="minorHAnsi" w:cstheme="minorHAnsi"/>
                <w:color w:val="002060"/>
                <w:sz w:val="20"/>
                <w:szCs w:val="20"/>
              </w:rPr>
            </w:pPr>
          </w:p>
        </w:tc>
        <w:tc>
          <w:tcPr>
            <w:tcW w:w="1701" w:type="dxa"/>
          </w:tcPr>
          <w:p w14:paraId="157D229A"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7CA536D9" w14:textId="77777777" w:rsidR="00E35828" w:rsidRPr="00243B1C" w:rsidRDefault="00E35828">
            <w:pPr>
              <w:rPr>
                <w:rFonts w:asciiTheme="minorHAnsi" w:eastAsia="Nanum Gothic" w:hAnsiTheme="minorHAnsi" w:cstheme="minorHAnsi"/>
                <w:color w:val="002060"/>
                <w:sz w:val="20"/>
                <w:szCs w:val="20"/>
              </w:rPr>
            </w:pPr>
          </w:p>
        </w:tc>
      </w:tr>
      <w:tr w:rsidR="00E35828" w14:paraId="106CA3AE" w14:textId="77777777" w:rsidTr="00243B1C">
        <w:tc>
          <w:tcPr>
            <w:tcW w:w="8897" w:type="dxa"/>
          </w:tcPr>
          <w:p w14:paraId="5B66D366" w14:textId="77777777" w:rsidR="00E35828" w:rsidRDefault="00E35828">
            <w:pPr>
              <w:rPr>
                <w:rFonts w:asciiTheme="minorHAnsi" w:eastAsia="Nanum Gothic" w:hAnsiTheme="minorHAnsi" w:cstheme="minorHAnsi"/>
                <w:color w:val="002060"/>
                <w:sz w:val="20"/>
                <w:szCs w:val="20"/>
              </w:rPr>
            </w:pPr>
          </w:p>
          <w:p w14:paraId="12C8DCB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3EC7A767"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C6DF53C" w14:textId="77777777" w:rsidR="00E35828" w:rsidRDefault="00E35828">
            <w:pPr>
              <w:rPr>
                <w:rFonts w:asciiTheme="minorHAnsi" w:eastAsia="Nanum Gothic" w:hAnsiTheme="minorHAnsi" w:cstheme="minorHAnsi"/>
                <w:color w:val="002060"/>
                <w:sz w:val="20"/>
                <w:szCs w:val="20"/>
              </w:rPr>
            </w:pPr>
          </w:p>
        </w:tc>
        <w:tc>
          <w:tcPr>
            <w:tcW w:w="1701" w:type="dxa"/>
          </w:tcPr>
          <w:p w14:paraId="7165B7F7"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664F6F45" w14:textId="77777777" w:rsidR="00E35828" w:rsidRPr="00243B1C" w:rsidRDefault="00E35828">
            <w:pPr>
              <w:rPr>
                <w:rFonts w:asciiTheme="minorHAnsi" w:eastAsia="Nanum Gothic" w:hAnsiTheme="minorHAnsi" w:cstheme="minorHAnsi"/>
                <w:color w:val="002060"/>
                <w:sz w:val="20"/>
                <w:szCs w:val="20"/>
              </w:rPr>
            </w:pPr>
          </w:p>
        </w:tc>
      </w:tr>
      <w:tr w:rsidR="00E35828" w14:paraId="0BC868BA" w14:textId="77777777" w:rsidTr="00243B1C">
        <w:tc>
          <w:tcPr>
            <w:tcW w:w="8897" w:type="dxa"/>
          </w:tcPr>
          <w:p w14:paraId="32CFF61F" w14:textId="77777777" w:rsidR="00E35828" w:rsidRDefault="00E35828">
            <w:pPr>
              <w:rPr>
                <w:rFonts w:asciiTheme="minorHAnsi" w:eastAsia="Nanum Gothic" w:hAnsiTheme="minorHAnsi" w:cstheme="minorHAnsi"/>
                <w:color w:val="002060"/>
                <w:sz w:val="20"/>
                <w:szCs w:val="20"/>
              </w:rPr>
            </w:pPr>
          </w:p>
          <w:p w14:paraId="6F21C7AB" w14:textId="77777777" w:rsidR="00E35828" w:rsidRDefault="00E35828">
            <w:pPr>
              <w:rPr>
                <w:rFonts w:asciiTheme="minorHAnsi" w:eastAsia="Nanum Gothic" w:hAnsiTheme="minorHAnsi" w:cstheme="minorHAnsi"/>
                <w:color w:val="002060"/>
                <w:sz w:val="20"/>
                <w:szCs w:val="20"/>
              </w:rPr>
            </w:pPr>
          </w:p>
        </w:tc>
        <w:tc>
          <w:tcPr>
            <w:tcW w:w="1559" w:type="dxa"/>
          </w:tcPr>
          <w:p w14:paraId="7DF5E51A"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5D630B8F" w14:textId="77777777" w:rsidR="00E35828" w:rsidRDefault="00E35828">
            <w:pPr>
              <w:rPr>
                <w:rFonts w:asciiTheme="minorHAnsi" w:eastAsia="Nanum Gothic" w:hAnsiTheme="minorHAnsi" w:cstheme="minorHAnsi"/>
                <w:color w:val="002060"/>
                <w:sz w:val="20"/>
                <w:szCs w:val="20"/>
              </w:rPr>
            </w:pPr>
          </w:p>
        </w:tc>
        <w:tc>
          <w:tcPr>
            <w:tcW w:w="1701" w:type="dxa"/>
          </w:tcPr>
          <w:p w14:paraId="3BBF4331"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33818B43" w14:textId="77777777" w:rsidR="00E35828" w:rsidRPr="00243B1C" w:rsidRDefault="00E35828">
            <w:pPr>
              <w:rPr>
                <w:rFonts w:asciiTheme="minorHAnsi" w:eastAsia="Nanum Gothic" w:hAnsiTheme="minorHAnsi" w:cstheme="minorHAnsi"/>
                <w:color w:val="002060"/>
                <w:sz w:val="20"/>
                <w:szCs w:val="20"/>
              </w:rPr>
            </w:pPr>
          </w:p>
        </w:tc>
      </w:tr>
      <w:tr w:rsidR="00E35828" w14:paraId="3DC9E861" w14:textId="77777777" w:rsidTr="00243B1C">
        <w:tc>
          <w:tcPr>
            <w:tcW w:w="8897" w:type="dxa"/>
          </w:tcPr>
          <w:p w14:paraId="226663D1" w14:textId="77777777" w:rsidR="00E35828" w:rsidRDefault="00E35828">
            <w:pPr>
              <w:rPr>
                <w:rFonts w:asciiTheme="minorHAnsi" w:eastAsia="Nanum Gothic" w:hAnsiTheme="minorHAnsi" w:cstheme="minorHAnsi"/>
                <w:color w:val="002060"/>
                <w:sz w:val="20"/>
                <w:szCs w:val="20"/>
              </w:rPr>
            </w:pPr>
          </w:p>
          <w:p w14:paraId="4D0FFDE6" w14:textId="77777777" w:rsidR="00E35828" w:rsidRDefault="00E35828">
            <w:pPr>
              <w:rPr>
                <w:rFonts w:asciiTheme="minorHAnsi" w:eastAsia="Nanum Gothic" w:hAnsiTheme="minorHAnsi" w:cstheme="minorHAnsi"/>
                <w:color w:val="002060"/>
                <w:sz w:val="20"/>
                <w:szCs w:val="20"/>
              </w:rPr>
            </w:pPr>
          </w:p>
        </w:tc>
        <w:tc>
          <w:tcPr>
            <w:tcW w:w="1559" w:type="dxa"/>
          </w:tcPr>
          <w:p w14:paraId="798C4A80"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16130A90" w14:textId="77777777" w:rsidR="00E35828" w:rsidRDefault="00E35828">
            <w:pPr>
              <w:rPr>
                <w:rFonts w:asciiTheme="minorHAnsi" w:eastAsia="Nanum Gothic" w:hAnsiTheme="minorHAnsi" w:cstheme="minorHAnsi"/>
                <w:color w:val="002060"/>
                <w:sz w:val="20"/>
                <w:szCs w:val="20"/>
              </w:rPr>
            </w:pPr>
          </w:p>
        </w:tc>
        <w:tc>
          <w:tcPr>
            <w:tcW w:w="1701" w:type="dxa"/>
          </w:tcPr>
          <w:p w14:paraId="7388E5BD"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65E28309" w14:textId="77777777" w:rsidR="00E35828" w:rsidRPr="00243B1C" w:rsidRDefault="00E35828">
            <w:pPr>
              <w:rPr>
                <w:rFonts w:asciiTheme="minorHAnsi" w:eastAsia="Nanum Gothic" w:hAnsiTheme="minorHAnsi" w:cstheme="minorHAnsi"/>
                <w:color w:val="002060"/>
                <w:sz w:val="20"/>
                <w:szCs w:val="20"/>
              </w:rPr>
            </w:pPr>
          </w:p>
        </w:tc>
      </w:tr>
      <w:tr w:rsidR="00E35828" w14:paraId="2F994AB6" w14:textId="77777777" w:rsidTr="00243B1C">
        <w:tc>
          <w:tcPr>
            <w:tcW w:w="8897" w:type="dxa"/>
          </w:tcPr>
          <w:p w14:paraId="05E4B19A" w14:textId="77777777" w:rsidR="00E35828" w:rsidRDefault="00E35828">
            <w:pPr>
              <w:rPr>
                <w:rFonts w:asciiTheme="minorHAnsi" w:eastAsia="Nanum Gothic" w:hAnsiTheme="minorHAnsi" w:cstheme="minorHAnsi"/>
                <w:color w:val="002060"/>
                <w:sz w:val="20"/>
                <w:szCs w:val="20"/>
              </w:rPr>
            </w:pPr>
          </w:p>
          <w:p w14:paraId="317E04B0" w14:textId="77777777" w:rsidR="00E35828" w:rsidRDefault="00E35828">
            <w:pPr>
              <w:rPr>
                <w:rFonts w:asciiTheme="minorHAnsi" w:eastAsia="Nanum Gothic" w:hAnsiTheme="minorHAnsi" w:cstheme="minorHAnsi"/>
                <w:color w:val="002060"/>
                <w:sz w:val="20"/>
                <w:szCs w:val="20"/>
              </w:rPr>
            </w:pPr>
          </w:p>
        </w:tc>
        <w:tc>
          <w:tcPr>
            <w:tcW w:w="1559" w:type="dxa"/>
          </w:tcPr>
          <w:p w14:paraId="4A86A010"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29B774A2" w14:textId="77777777" w:rsidR="00E35828" w:rsidRDefault="00E35828">
            <w:pPr>
              <w:rPr>
                <w:rFonts w:asciiTheme="minorHAnsi" w:eastAsia="Nanum Gothic" w:hAnsiTheme="minorHAnsi" w:cstheme="minorHAnsi"/>
                <w:color w:val="002060"/>
                <w:sz w:val="20"/>
                <w:szCs w:val="20"/>
              </w:rPr>
            </w:pPr>
          </w:p>
        </w:tc>
        <w:tc>
          <w:tcPr>
            <w:tcW w:w="1701" w:type="dxa"/>
          </w:tcPr>
          <w:p w14:paraId="7E023720"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3609C362" w14:textId="77777777" w:rsidR="00E35828" w:rsidRPr="00243B1C" w:rsidRDefault="00E35828">
            <w:pPr>
              <w:rPr>
                <w:rFonts w:asciiTheme="minorHAnsi" w:eastAsia="Nanum Gothic" w:hAnsiTheme="minorHAnsi" w:cstheme="minorHAnsi"/>
                <w:color w:val="002060"/>
                <w:sz w:val="20"/>
                <w:szCs w:val="20"/>
              </w:rPr>
            </w:pPr>
          </w:p>
        </w:tc>
      </w:tr>
    </w:tbl>
    <w:p w14:paraId="26D4063B" w14:textId="77777777" w:rsidR="00243B1C" w:rsidRPr="00243B1C" w:rsidRDefault="00243B1C">
      <w:pPr>
        <w:rPr>
          <w:rFonts w:asciiTheme="minorHAnsi" w:eastAsia="Nanum Gothic" w:hAnsiTheme="minorHAnsi" w:cstheme="minorHAnsi"/>
          <w:color w:val="002060"/>
          <w:szCs w:val="20"/>
        </w:rPr>
      </w:pPr>
    </w:p>
    <w:p w14:paraId="2EFFBE4E" w14:textId="77777777" w:rsidR="00506E75" w:rsidRPr="00CA50D9" w:rsidRDefault="00506E75">
      <w:pPr>
        <w:rPr>
          <w:rFonts w:asciiTheme="minorHAnsi" w:eastAsia="Nanum Gothic" w:hAnsiTheme="minorHAnsi" w:cstheme="minorHAnsi"/>
          <w:color w:val="002060"/>
          <w:sz w:val="20"/>
          <w:szCs w:val="20"/>
        </w:rPr>
      </w:pPr>
    </w:p>
    <w:p w14:paraId="24348B02" w14:textId="77777777" w:rsidR="00506E75" w:rsidRPr="00CA50D9" w:rsidRDefault="00506E75">
      <w:pPr>
        <w:rPr>
          <w:rFonts w:asciiTheme="minorHAnsi" w:eastAsia="Nanum Gothic" w:hAnsiTheme="minorHAnsi" w:cstheme="minorHAnsi"/>
          <w:color w:val="002060"/>
          <w:sz w:val="20"/>
          <w:szCs w:val="20"/>
        </w:rPr>
      </w:pPr>
    </w:p>
    <w:sectPr w:rsidR="00506E75" w:rsidRPr="00CA50D9"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75pt;height:174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736D1E"/>
    <w:multiLevelType w:val="hybridMultilevel"/>
    <w:tmpl w:val="AB9AAFBE"/>
    <w:lvl w:ilvl="0" w:tplc="8F8A2C7A">
      <w:numFmt w:val="bullet"/>
      <w:lvlText w:val="-"/>
      <w:lvlJc w:val="left"/>
      <w:pPr>
        <w:ind w:left="502" w:hanging="360"/>
      </w:pPr>
      <w:rPr>
        <w:rFonts w:ascii="Century Gothic" w:eastAsiaTheme="minorHAnsi" w:hAnsi="Century Gothic"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73827"/>
    <w:multiLevelType w:val="hybridMultilevel"/>
    <w:tmpl w:val="F6860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A1727"/>
    <w:multiLevelType w:val="hybridMultilevel"/>
    <w:tmpl w:val="EFFA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0"/>
  </w:num>
  <w:num w:numId="5">
    <w:abstractNumId w:val="8"/>
  </w:num>
  <w:num w:numId="6">
    <w:abstractNumId w:val="10"/>
  </w:num>
  <w:num w:numId="7">
    <w:abstractNumId w:val="14"/>
  </w:num>
  <w:num w:numId="8">
    <w:abstractNumId w:val="18"/>
  </w:num>
  <w:num w:numId="9">
    <w:abstractNumId w:val="6"/>
  </w:num>
  <w:num w:numId="10">
    <w:abstractNumId w:val="3"/>
  </w:num>
  <w:num w:numId="11">
    <w:abstractNumId w:val="5"/>
  </w:num>
  <w:num w:numId="12">
    <w:abstractNumId w:val="9"/>
  </w:num>
  <w:num w:numId="13">
    <w:abstractNumId w:val="1"/>
  </w:num>
  <w:num w:numId="14">
    <w:abstractNumId w:val="16"/>
  </w:num>
  <w:num w:numId="15">
    <w:abstractNumId w:val="2"/>
  </w:num>
  <w:num w:numId="16">
    <w:abstractNumId w:val="7"/>
  </w:num>
  <w:num w:numId="17">
    <w:abstractNumId w:val="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0"/>
    <w:rsid w:val="00064326"/>
    <w:rsid w:val="00070983"/>
    <w:rsid w:val="000A06EA"/>
    <w:rsid w:val="000C49D3"/>
    <w:rsid w:val="0011066B"/>
    <w:rsid w:val="001252D3"/>
    <w:rsid w:val="00154D9B"/>
    <w:rsid w:val="001A00FC"/>
    <w:rsid w:val="001A492B"/>
    <w:rsid w:val="001C3416"/>
    <w:rsid w:val="00207B80"/>
    <w:rsid w:val="00216EA2"/>
    <w:rsid w:val="00226084"/>
    <w:rsid w:val="00237731"/>
    <w:rsid w:val="00243B1C"/>
    <w:rsid w:val="00275AFD"/>
    <w:rsid w:val="0029360E"/>
    <w:rsid w:val="002B2A63"/>
    <w:rsid w:val="002B54F6"/>
    <w:rsid w:val="002C4B96"/>
    <w:rsid w:val="002D0081"/>
    <w:rsid w:val="002E45C5"/>
    <w:rsid w:val="002F553A"/>
    <w:rsid w:val="00301365"/>
    <w:rsid w:val="003126A3"/>
    <w:rsid w:val="00323257"/>
    <w:rsid w:val="003976A5"/>
    <w:rsid w:val="003C30CC"/>
    <w:rsid w:val="003C7D1C"/>
    <w:rsid w:val="004003FC"/>
    <w:rsid w:val="004027AA"/>
    <w:rsid w:val="00406CED"/>
    <w:rsid w:val="00416663"/>
    <w:rsid w:val="00463FDB"/>
    <w:rsid w:val="004C6EC1"/>
    <w:rsid w:val="00506E75"/>
    <w:rsid w:val="005170D9"/>
    <w:rsid w:val="005226F6"/>
    <w:rsid w:val="00551683"/>
    <w:rsid w:val="005551D1"/>
    <w:rsid w:val="005A3BCF"/>
    <w:rsid w:val="005D7BB9"/>
    <w:rsid w:val="005E3C99"/>
    <w:rsid w:val="005E4A58"/>
    <w:rsid w:val="006159A0"/>
    <w:rsid w:val="0062186D"/>
    <w:rsid w:val="00651037"/>
    <w:rsid w:val="006510C9"/>
    <w:rsid w:val="00670F28"/>
    <w:rsid w:val="00683A27"/>
    <w:rsid w:val="0069582A"/>
    <w:rsid w:val="006A1B82"/>
    <w:rsid w:val="006D1E80"/>
    <w:rsid w:val="006F1789"/>
    <w:rsid w:val="006F7E07"/>
    <w:rsid w:val="00700F58"/>
    <w:rsid w:val="007023B8"/>
    <w:rsid w:val="00707FE1"/>
    <w:rsid w:val="0071520A"/>
    <w:rsid w:val="007408EC"/>
    <w:rsid w:val="00771A7E"/>
    <w:rsid w:val="007810BF"/>
    <w:rsid w:val="007B18DC"/>
    <w:rsid w:val="007B2371"/>
    <w:rsid w:val="007C2927"/>
    <w:rsid w:val="007C427E"/>
    <w:rsid w:val="007D67D2"/>
    <w:rsid w:val="007E7124"/>
    <w:rsid w:val="008455CC"/>
    <w:rsid w:val="00880EC8"/>
    <w:rsid w:val="008A0355"/>
    <w:rsid w:val="008C30B9"/>
    <w:rsid w:val="008D43E0"/>
    <w:rsid w:val="008E01AF"/>
    <w:rsid w:val="008F3BCB"/>
    <w:rsid w:val="00927CE4"/>
    <w:rsid w:val="00942349"/>
    <w:rsid w:val="00997E7F"/>
    <w:rsid w:val="009A34DB"/>
    <w:rsid w:val="009B2F86"/>
    <w:rsid w:val="009B5946"/>
    <w:rsid w:val="009C5702"/>
    <w:rsid w:val="009E1750"/>
    <w:rsid w:val="009F39F7"/>
    <w:rsid w:val="00A314A8"/>
    <w:rsid w:val="00A43D25"/>
    <w:rsid w:val="00A63365"/>
    <w:rsid w:val="00A74B46"/>
    <w:rsid w:val="00A757BA"/>
    <w:rsid w:val="00A863F4"/>
    <w:rsid w:val="00A86A02"/>
    <w:rsid w:val="00AB0A37"/>
    <w:rsid w:val="00AC08B8"/>
    <w:rsid w:val="00AC56A0"/>
    <w:rsid w:val="00AE4546"/>
    <w:rsid w:val="00B05530"/>
    <w:rsid w:val="00B1690E"/>
    <w:rsid w:val="00B35136"/>
    <w:rsid w:val="00B81F30"/>
    <w:rsid w:val="00B933C6"/>
    <w:rsid w:val="00B96098"/>
    <w:rsid w:val="00B96473"/>
    <w:rsid w:val="00BB5432"/>
    <w:rsid w:val="00BE5FD2"/>
    <w:rsid w:val="00BF00E9"/>
    <w:rsid w:val="00C23EEE"/>
    <w:rsid w:val="00C50239"/>
    <w:rsid w:val="00C5589F"/>
    <w:rsid w:val="00C81D4F"/>
    <w:rsid w:val="00C87A14"/>
    <w:rsid w:val="00C9104B"/>
    <w:rsid w:val="00CA50D9"/>
    <w:rsid w:val="00CC2660"/>
    <w:rsid w:val="00CD5F8D"/>
    <w:rsid w:val="00CE3959"/>
    <w:rsid w:val="00D05C26"/>
    <w:rsid w:val="00D11C3B"/>
    <w:rsid w:val="00D1370D"/>
    <w:rsid w:val="00D164ED"/>
    <w:rsid w:val="00D64CE3"/>
    <w:rsid w:val="00D75155"/>
    <w:rsid w:val="00DA1D64"/>
    <w:rsid w:val="00DB23D3"/>
    <w:rsid w:val="00DD18FF"/>
    <w:rsid w:val="00DE12F8"/>
    <w:rsid w:val="00E35828"/>
    <w:rsid w:val="00E662BF"/>
    <w:rsid w:val="00ED1695"/>
    <w:rsid w:val="00EE2FA5"/>
    <w:rsid w:val="00EF2791"/>
    <w:rsid w:val="00EF2DA1"/>
    <w:rsid w:val="00EF4F69"/>
    <w:rsid w:val="00EF6005"/>
    <w:rsid w:val="00F06F6F"/>
    <w:rsid w:val="00F14F0B"/>
    <w:rsid w:val="00F3288E"/>
    <w:rsid w:val="00F6673C"/>
    <w:rsid w:val="00F831C7"/>
    <w:rsid w:val="00F936D8"/>
    <w:rsid w:val="00FC20FE"/>
    <w:rsid w:val="00FC52DF"/>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76304"/>
  <w15:docId w15:val="{1BAD185E-7D1A-4651-8162-CA39138D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F30"/>
    <w:rPr>
      <w:rFonts w:ascii="Comic Sans MS" w:eastAsia="Cambria" w:hAnsi="Comic Sans M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F30"/>
    <w:rPr>
      <w:color w:val="0563C1" w:themeColor="hyperlink"/>
      <w:u w:val="single"/>
    </w:rPr>
  </w:style>
  <w:style w:type="paragraph" w:styleId="ListParagraph">
    <w:name w:val="List Paragraph"/>
    <w:basedOn w:val="Normal"/>
    <w:uiPriority w:val="34"/>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styleId="UnresolvedMention">
    <w:name w:val="Unresolved Mention"/>
    <w:basedOn w:val="DefaultParagraphFont"/>
    <w:uiPriority w:val="99"/>
    <w:semiHidden/>
    <w:unhideWhenUsed/>
    <w:rsid w:val="009E1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math.com/counting-probability/12-binomial-probability-distributions.php" TargetMode="External"/><Relationship Id="rId3" Type="http://schemas.openxmlformats.org/officeDocument/2006/relationships/settings" Target="settings.xml"/><Relationship Id="rId7" Type="http://schemas.openxmlformats.org/officeDocument/2006/relationships/hyperlink" Target="https://medium.com/i-math/the-binomial-theorem-explained-6464f41e52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ionmaths.com/advanced-level-maths-revision/pure-maths/algebra/binomial-series"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undergroundmathematics.org/counting-and-binomials/r5563" TargetMode="External"/><Relationship Id="rId4" Type="http://schemas.openxmlformats.org/officeDocument/2006/relationships/webSettings" Target="webSettings.xml"/><Relationship Id="rId9" Type="http://schemas.openxmlformats.org/officeDocument/2006/relationships/hyperlink" Target="https://plus.maths.org/cont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P McGarr</cp:lastModifiedBy>
  <cp:revision>2</cp:revision>
  <cp:lastPrinted>2020-07-15T08:41:00Z</cp:lastPrinted>
  <dcterms:created xsi:type="dcterms:W3CDTF">2023-01-31T12:06:00Z</dcterms:created>
  <dcterms:modified xsi:type="dcterms:W3CDTF">2023-01-31T12:06:00Z</dcterms:modified>
</cp:coreProperties>
</file>