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DE3" w:rsidRPr="006B39F5" w:rsidRDefault="00276DE3" w:rsidP="00276DE3">
      <w:pPr>
        <w:jc w:val="center"/>
        <w:rPr>
          <w:b/>
          <w:color w:val="44546A" w:themeColor="text2"/>
          <w:sz w:val="28"/>
        </w:rPr>
      </w:pPr>
      <w:r w:rsidRPr="006B39F5">
        <w:rPr>
          <w:b/>
          <w:i/>
          <w:noProof/>
          <w:color w:val="44546A" w:themeColor="text2"/>
          <w:sz w:val="28"/>
        </w:rPr>
        <w:drawing>
          <wp:anchor distT="0" distB="0" distL="114300" distR="114300" simplePos="0" relativeHeight="251664384" behindDoc="0" locked="0" layoutInCell="1" allowOverlap="1" wp14:anchorId="3092FF4F" wp14:editId="12593F16">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3360" behindDoc="0" locked="0" layoutInCell="1" allowOverlap="1" wp14:anchorId="04D5EA1D" wp14:editId="1D831A14">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9</w:t>
      </w:r>
    </w:p>
    <w:p w:rsidR="00276DE3" w:rsidRDefault="00276DE3" w:rsidP="00276DE3">
      <w:pPr>
        <w:jc w:val="center"/>
        <w:rPr>
          <w:b/>
          <w:color w:val="44546A" w:themeColor="text2"/>
          <w:sz w:val="28"/>
        </w:rPr>
      </w:pPr>
      <w:r>
        <w:rPr>
          <w:b/>
          <w:color w:val="44546A" w:themeColor="text2"/>
          <w:sz w:val="28"/>
        </w:rPr>
        <w:t>Football</w:t>
      </w:r>
      <w:r w:rsidRPr="006B39F5">
        <w:rPr>
          <w:b/>
          <w:color w:val="44546A" w:themeColor="text2"/>
          <w:sz w:val="28"/>
        </w:rPr>
        <w:t xml:space="preserve"> Scheme of Work</w:t>
      </w:r>
    </w:p>
    <w:p w:rsidR="00276DE3" w:rsidRDefault="00276DE3" w:rsidP="00276DE3">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276DE3" w:rsidTr="00F52420">
        <w:trPr>
          <w:trHeight w:val="665"/>
        </w:trPr>
        <w:tc>
          <w:tcPr>
            <w:tcW w:w="14367" w:type="dxa"/>
          </w:tcPr>
          <w:p w:rsidR="00276DE3" w:rsidRDefault="00276DE3" w:rsidP="00F52420">
            <w:pPr>
              <w:rPr>
                <w:b/>
                <w:color w:val="44546A" w:themeColor="text2"/>
                <w:sz w:val="28"/>
              </w:rPr>
            </w:pPr>
            <w:r>
              <w:rPr>
                <w:b/>
                <w:color w:val="44546A" w:themeColor="text2"/>
                <w:sz w:val="28"/>
              </w:rPr>
              <w:t xml:space="preserve">Aim: </w:t>
            </w:r>
            <w:r w:rsidRPr="00576955">
              <w:t>Pupils will focus on developing team attacking and defending strategies and techniques.  Pupils will select and apply their skills so that they can carry out tactics with the intention of outwitting their opponents. In invasion games the main intention is to invade your opponents’ territory and to outwit them so that you can score goals or points.</w:t>
            </w:r>
          </w:p>
        </w:tc>
      </w:tr>
    </w:tbl>
    <w:p w:rsidR="00276DE3" w:rsidRDefault="00276DE3" w:rsidP="00276DE3">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276DE3" w:rsidTr="00F52420">
        <w:trPr>
          <w:trHeight w:val="2545"/>
        </w:trPr>
        <w:tc>
          <w:tcPr>
            <w:tcW w:w="4803" w:type="dxa"/>
          </w:tcPr>
          <w:p w:rsidR="00276DE3" w:rsidRDefault="00276DE3" w:rsidP="00F52420">
            <w:pPr>
              <w:jc w:val="center"/>
              <w:rPr>
                <w:b/>
                <w:color w:val="44546A" w:themeColor="text2"/>
                <w:sz w:val="28"/>
              </w:rPr>
            </w:pPr>
            <w:r>
              <w:rPr>
                <w:b/>
                <w:color w:val="44546A" w:themeColor="text2"/>
                <w:sz w:val="28"/>
              </w:rPr>
              <w:t>Motor Competence</w:t>
            </w:r>
          </w:p>
          <w:p w:rsidR="00276DE3" w:rsidRDefault="00276DE3" w:rsidP="00F52420">
            <w:pPr>
              <w:jc w:val="center"/>
              <w:rPr>
                <w:b/>
                <w:color w:val="44546A" w:themeColor="text2"/>
                <w:sz w:val="28"/>
              </w:rPr>
            </w:pPr>
            <w:r w:rsidRPr="007D2334">
              <w:rPr>
                <w:sz w:val="20"/>
                <w:szCs w:val="20"/>
              </w:rPr>
              <w:t>Pupils will further develop the ability to outwit opponents and teams using strategies and tactics. Pupils will learn to combine and perform more advanced football skills consistently applying fluency, a greater accuracy and higher quality of technique. Continual development and refinement of the learnt skills will contribute to producing an improved performance and outwit opposition more frequently</w:t>
            </w:r>
          </w:p>
        </w:tc>
        <w:tc>
          <w:tcPr>
            <w:tcW w:w="4803" w:type="dxa"/>
          </w:tcPr>
          <w:p w:rsidR="00276DE3" w:rsidRDefault="00276DE3" w:rsidP="00F52420">
            <w:pPr>
              <w:jc w:val="center"/>
              <w:rPr>
                <w:b/>
                <w:color w:val="44546A" w:themeColor="text2"/>
                <w:sz w:val="28"/>
              </w:rPr>
            </w:pPr>
            <w:r>
              <w:rPr>
                <w:b/>
                <w:color w:val="44546A" w:themeColor="text2"/>
                <w:sz w:val="28"/>
              </w:rPr>
              <w:t>Rules, Strategies &amp; Tactics</w:t>
            </w:r>
          </w:p>
          <w:p w:rsidR="00276DE3" w:rsidRDefault="00276DE3" w:rsidP="00F52420">
            <w:pPr>
              <w:jc w:val="center"/>
              <w:rPr>
                <w:b/>
                <w:color w:val="44546A" w:themeColor="text2"/>
                <w:sz w:val="28"/>
              </w:rPr>
            </w:pPr>
            <w:r w:rsidRPr="007D2334">
              <w:rPr>
                <w:sz w:val="20"/>
              </w:rPr>
              <w:t>Pupils should be able to recognise the importance of responding to changing situations within the game in attack and defence.</w:t>
            </w:r>
            <w:r w:rsidRPr="007D2334">
              <w:rPr>
                <w:sz w:val="20"/>
                <w:szCs w:val="20"/>
              </w:rPr>
              <w:t xml:space="preserve"> Pupils will be constantly faced with strategic and tactical decisions based on movement of the ball into space and choice of skill execution. Opportunities to referee/coach pupils or small groups will develop communication and </w:t>
            </w:r>
            <w:r w:rsidR="00AF5F8F" w:rsidRPr="007D2334">
              <w:rPr>
                <w:sz w:val="20"/>
                <w:szCs w:val="20"/>
              </w:rPr>
              <w:t>decision-making</w:t>
            </w:r>
            <w:r w:rsidRPr="007D2334">
              <w:rPr>
                <w:sz w:val="20"/>
                <w:szCs w:val="20"/>
              </w:rPr>
              <w:t xml:space="preserve"> skills.</w:t>
            </w:r>
          </w:p>
        </w:tc>
        <w:tc>
          <w:tcPr>
            <w:tcW w:w="4804" w:type="dxa"/>
          </w:tcPr>
          <w:p w:rsidR="00276DE3" w:rsidRDefault="00276DE3" w:rsidP="00F52420">
            <w:pPr>
              <w:jc w:val="center"/>
              <w:rPr>
                <w:b/>
                <w:color w:val="44546A" w:themeColor="text2"/>
                <w:sz w:val="28"/>
              </w:rPr>
            </w:pPr>
            <w:r>
              <w:rPr>
                <w:b/>
                <w:color w:val="44546A" w:themeColor="text2"/>
                <w:sz w:val="28"/>
              </w:rPr>
              <w:t>Healthy Participation</w:t>
            </w:r>
          </w:p>
          <w:p w:rsidR="00276DE3" w:rsidRDefault="00276DE3" w:rsidP="00F52420">
            <w:pPr>
              <w:jc w:val="center"/>
              <w:rPr>
                <w:b/>
                <w:color w:val="44546A" w:themeColor="text2"/>
                <w:sz w:val="28"/>
              </w:rPr>
            </w:pPr>
            <w:r w:rsidRPr="007D2334">
              <w:rPr>
                <w:sz w:val="20"/>
              </w:rPr>
              <w:t xml:space="preserve">Develop a deeper understanding of stretches for all major </w:t>
            </w:r>
            <w:r w:rsidRPr="007D2334">
              <w:rPr>
                <w:sz w:val="20"/>
                <w:szCs w:val="20"/>
              </w:rPr>
              <w:t xml:space="preserve">muscle group and those specific to Football. </w:t>
            </w:r>
            <w:r w:rsidRPr="007D2334">
              <w:rPr>
                <w:bCs/>
                <w:sz w:val="20"/>
                <w:szCs w:val="20"/>
              </w:rPr>
              <w:t xml:space="preserve">Discuss the negative effects of dehydration to a Football player. </w:t>
            </w:r>
            <w:r w:rsidRPr="007D2334">
              <w:rPr>
                <w:sz w:val="20"/>
                <w:szCs w:val="20"/>
              </w:rPr>
              <w:t>Suggest any Football clubs within the school timetable and promote community links. Discuss the benefits of being healthy and living an active lifestyle.</w:t>
            </w:r>
          </w:p>
        </w:tc>
      </w:tr>
    </w:tbl>
    <w:p w:rsidR="00276DE3" w:rsidRDefault="00276DE3" w:rsidP="00276DE3">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276DE3" w:rsidTr="00F52420">
        <w:trPr>
          <w:trHeight w:val="1014"/>
        </w:trPr>
        <w:tc>
          <w:tcPr>
            <w:tcW w:w="7225" w:type="dxa"/>
          </w:tcPr>
          <w:p w:rsidR="00276DE3" w:rsidRDefault="00276DE3" w:rsidP="00F52420">
            <w:pPr>
              <w:jc w:val="center"/>
              <w:rPr>
                <w:b/>
                <w:color w:val="44546A" w:themeColor="text2"/>
                <w:sz w:val="28"/>
              </w:rPr>
            </w:pPr>
            <w:r>
              <w:rPr>
                <w:b/>
                <w:color w:val="44546A" w:themeColor="text2"/>
                <w:sz w:val="28"/>
              </w:rPr>
              <w:t>Cross-Curricular Links</w:t>
            </w:r>
          </w:p>
          <w:p w:rsidR="00276DE3" w:rsidRDefault="00276DE3" w:rsidP="00F52420">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276DE3" w:rsidRDefault="00276DE3" w:rsidP="00F52420">
            <w:pPr>
              <w:jc w:val="center"/>
              <w:rPr>
                <w:b/>
                <w:color w:val="44546A" w:themeColor="text2"/>
                <w:sz w:val="28"/>
              </w:rPr>
            </w:pPr>
            <w:r>
              <w:rPr>
                <w:b/>
                <w:color w:val="44546A" w:themeColor="text2"/>
                <w:sz w:val="28"/>
              </w:rPr>
              <w:t>Recommended Reading</w:t>
            </w:r>
          </w:p>
          <w:p w:rsidR="00276DE3" w:rsidRPr="00EA3A22" w:rsidRDefault="00C03C0A" w:rsidP="00F52420">
            <w:pPr>
              <w:jc w:val="center"/>
              <w:rPr>
                <w:sz w:val="20"/>
                <w:szCs w:val="20"/>
              </w:rPr>
            </w:pPr>
            <w:r w:rsidRPr="00EA3A22">
              <w:rPr>
                <w:sz w:val="20"/>
                <w:szCs w:val="20"/>
              </w:rPr>
              <w:t>Lioness: My Journey to Glory – Beth Mead</w:t>
            </w:r>
          </w:p>
          <w:p w:rsidR="00C03C0A" w:rsidRPr="000D05F3" w:rsidRDefault="008E009D" w:rsidP="000D05F3">
            <w:pPr>
              <w:jc w:val="center"/>
              <w:outlineLvl w:val="1"/>
              <w:rPr>
                <w:rFonts w:eastAsia="Times New Roman" w:cstheme="minorHAnsi"/>
                <w:bCs/>
                <w:color w:val="44546A" w:themeColor="text2"/>
                <w:sz w:val="28"/>
                <w:szCs w:val="36"/>
                <w:lang w:eastAsia="en-GB"/>
              </w:rPr>
            </w:pPr>
            <w:hyperlink r:id="rId8" w:tgtFrame="_blank" w:history="1">
              <w:r w:rsidR="00C03C0A" w:rsidRPr="00EA3A22">
                <w:rPr>
                  <w:rFonts w:eastAsia="Times New Roman" w:cstheme="minorHAnsi"/>
                  <w:bCs/>
                  <w:iCs/>
                  <w:sz w:val="20"/>
                  <w:szCs w:val="20"/>
                  <w:lang w:eastAsia="en-GB"/>
                </w:rPr>
                <w:t xml:space="preserve">Outcasts United: The Story of a Refugee Soccer Team That Changed a Town </w:t>
              </w:r>
              <w:r w:rsidR="000D05F3" w:rsidRPr="00EA3A22">
                <w:rPr>
                  <w:rFonts w:eastAsia="Times New Roman" w:cstheme="minorHAnsi"/>
                  <w:bCs/>
                  <w:iCs/>
                  <w:sz w:val="20"/>
                  <w:szCs w:val="20"/>
                  <w:lang w:eastAsia="en-GB"/>
                </w:rPr>
                <w:t xml:space="preserve">- </w:t>
              </w:r>
              <w:r w:rsidR="00C03C0A" w:rsidRPr="00EA3A22">
                <w:rPr>
                  <w:rFonts w:eastAsia="Times New Roman" w:cstheme="minorHAnsi"/>
                  <w:bCs/>
                  <w:iCs/>
                  <w:sz w:val="20"/>
                  <w:szCs w:val="20"/>
                  <w:lang w:eastAsia="en-GB"/>
                </w:rPr>
                <w:t>Warren St. John</w:t>
              </w:r>
            </w:hyperlink>
          </w:p>
        </w:tc>
      </w:tr>
    </w:tbl>
    <w:p w:rsidR="00276DE3" w:rsidRDefault="00276DE3" w:rsidP="00276DE3">
      <w:pPr>
        <w:jc w:val="center"/>
        <w:rPr>
          <w:b/>
          <w:color w:val="44546A" w:themeColor="text2"/>
          <w:sz w:val="28"/>
        </w:rPr>
      </w:pPr>
    </w:p>
    <w:p w:rsidR="00276DE3" w:rsidRDefault="00276DE3" w:rsidP="006B39F5">
      <w:pPr>
        <w:jc w:val="center"/>
        <w:rPr>
          <w:b/>
          <w:color w:val="44546A" w:themeColor="text2"/>
          <w:sz w:val="28"/>
        </w:rPr>
      </w:pPr>
    </w:p>
    <w:p w:rsidR="00276DE3" w:rsidRDefault="00276DE3" w:rsidP="00276DE3">
      <w:pPr>
        <w:rPr>
          <w:b/>
          <w:color w:val="44546A" w:themeColor="text2"/>
          <w:sz w:val="28"/>
        </w:rPr>
      </w:pPr>
    </w:p>
    <w:p w:rsidR="00580D92" w:rsidRPr="006B39F5" w:rsidRDefault="006B39F5" w:rsidP="00276DE3">
      <w:pPr>
        <w:jc w:val="center"/>
        <w:rPr>
          <w:b/>
          <w:color w:val="44546A" w:themeColor="text2"/>
          <w:sz w:val="28"/>
        </w:rPr>
      </w:pPr>
      <w:r w:rsidRPr="006B39F5">
        <w:rPr>
          <w:b/>
          <w:i/>
          <w:noProof/>
          <w:color w:val="44546A" w:themeColor="text2"/>
          <w:sz w:val="28"/>
        </w:rPr>
        <w:lastRenderedPageBreak/>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00582B">
        <w:rPr>
          <w:b/>
          <w:color w:val="44546A" w:themeColor="text2"/>
          <w:sz w:val="28"/>
        </w:rPr>
        <w:t>9</w:t>
      </w:r>
    </w:p>
    <w:p w:rsidR="006B39F5" w:rsidRDefault="00CE5AD8" w:rsidP="006B39F5">
      <w:pPr>
        <w:jc w:val="center"/>
        <w:rPr>
          <w:b/>
          <w:color w:val="44546A" w:themeColor="text2"/>
          <w:sz w:val="28"/>
        </w:rPr>
      </w:pPr>
      <w:r>
        <w:rPr>
          <w:b/>
          <w:color w:val="44546A" w:themeColor="text2"/>
          <w:sz w:val="28"/>
        </w:rPr>
        <w:t>Football</w:t>
      </w:r>
      <w:r w:rsidR="006B39F5" w:rsidRPr="006B39F5">
        <w:rPr>
          <w:b/>
          <w:color w:val="44546A" w:themeColor="text2"/>
          <w:sz w:val="28"/>
        </w:rPr>
        <w:t xml:space="preserve"> Scheme of Work</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3948" w:type="dxa"/>
        <w:tblLook w:val="04A0" w:firstRow="1" w:lastRow="0" w:firstColumn="1" w:lastColumn="0" w:noHBand="0" w:noVBand="1"/>
      </w:tblPr>
      <w:tblGrid>
        <w:gridCol w:w="829"/>
        <w:gridCol w:w="1290"/>
        <w:gridCol w:w="1832"/>
        <w:gridCol w:w="3755"/>
        <w:gridCol w:w="3133"/>
        <w:gridCol w:w="3109"/>
      </w:tblGrid>
      <w:tr w:rsidR="00ED3061" w:rsidRPr="0086019E" w:rsidTr="00ED3061">
        <w:tc>
          <w:tcPr>
            <w:tcW w:w="829" w:type="dxa"/>
          </w:tcPr>
          <w:p w:rsidR="00ED3061" w:rsidRPr="0086019E" w:rsidRDefault="00ED3061" w:rsidP="006B39F5">
            <w:pPr>
              <w:jc w:val="center"/>
              <w:rPr>
                <w:rFonts w:cstheme="minorHAnsi"/>
                <w:b/>
                <w:sz w:val="18"/>
                <w:szCs w:val="18"/>
              </w:rPr>
            </w:pPr>
            <w:r w:rsidRPr="0086019E">
              <w:rPr>
                <w:rFonts w:cstheme="minorHAnsi"/>
                <w:b/>
                <w:sz w:val="18"/>
                <w:szCs w:val="18"/>
              </w:rPr>
              <w:t>Lesson</w:t>
            </w:r>
          </w:p>
        </w:tc>
        <w:tc>
          <w:tcPr>
            <w:tcW w:w="1290" w:type="dxa"/>
          </w:tcPr>
          <w:p w:rsidR="00ED3061" w:rsidRPr="0086019E" w:rsidRDefault="00ED3061" w:rsidP="006B39F5">
            <w:pPr>
              <w:jc w:val="center"/>
              <w:rPr>
                <w:rFonts w:cstheme="minorHAnsi"/>
                <w:b/>
                <w:sz w:val="18"/>
                <w:szCs w:val="18"/>
              </w:rPr>
            </w:pPr>
            <w:r w:rsidRPr="0086019E">
              <w:rPr>
                <w:rFonts w:cstheme="minorHAnsi"/>
                <w:b/>
                <w:sz w:val="18"/>
                <w:szCs w:val="18"/>
              </w:rPr>
              <w:t>Core Skill</w:t>
            </w:r>
          </w:p>
        </w:tc>
        <w:tc>
          <w:tcPr>
            <w:tcW w:w="1832" w:type="dxa"/>
          </w:tcPr>
          <w:p w:rsidR="00ED3061" w:rsidRPr="0086019E" w:rsidRDefault="00ED3061" w:rsidP="006B39F5">
            <w:pPr>
              <w:jc w:val="center"/>
              <w:rPr>
                <w:rFonts w:cstheme="minorHAnsi"/>
                <w:b/>
                <w:sz w:val="18"/>
                <w:szCs w:val="18"/>
              </w:rPr>
            </w:pPr>
            <w:r w:rsidRPr="0086019E">
              <w:rPr>
                <w:rFonts w:cstheme="minorHAnsi"/>
                <w:b/>
                <w:sz w:val="18"/>
                <w:szCs w:val="18"/>
              </w:rPr>
              <w:t xml:space="preserve">Lesson </w:t>
            </w:r>
            <w:r w:rsidR="00926700">
              <w:rPr>
                <w:rFonts w:cstheme="minorHAnsi"/>
                <w:b/>
                <w:sz w:val="18"/>
                <w:szCs w:val="18"/>
              </w:rPr>
              <w:t>Intention</w:t>
            </w:r>
            <w:bookmarkStart w:id="0" w:name="_GoBack"/>
            <w:bookmarkEnd w:id="0"/>
          </w:p>
        </w:tc>
        <w:tc>
          <w:tcPr>
            <w:tcW w:w="3755" w:type="dxa"/>
          </w:tcPr>
          <w:p w:rsidR="00ED3061" w:rsidRPr="0086019E" w:rsidRDefault="00ED3061" w:rsidP="006B39F5">
            <w:pPr>
              <w:jc w:val="center"/>
              <w:rPr>
                <w:rFonts w:cstheme="minorHAnsi"/>
                <w:b/>
                <w:sz w:val="18"/>
                <w:szCs w:val="18"/>
              </w:rPr>
            </w:pPr>
            <w:r w:rsidRPr="0086019E">
              <w:rPr>
                <w:rFonts w:cstheme="minorHAnsi"/>
                <w:b/>
                <w:sz w:val="18"/>
                <w:szCs w:val="18"/>
              </w:rPr>
              <w:t>Teaching Points</w:t>
            </w:r>
          </w:p>
        </w:tc>
        <w:tc>
          <w:tcPr>
            <w:tcW w:w="3133" w:type="dxa"/>
          </w:tcPr>
          <w:p w:rsidR="00ED3061" w:rsidRPr="0086019E" w:rsidRDefault="00ED3061" w:rsidP="006B39F5">
            <w:pPr>
              <w:jc w:val="center"/>
              <w:rPr>
                <w:rFonts w:cstheme="minorHAnsi"/>
                <w:b/>
                <w:sz w:val="18"/>
                <w:szCs w:val="18"/>
              </w:rPr>
            </w:pPr>
            <w:r w:rsidRPr="0086019E">
              <w:rPr>
                <w:rFonts w:cstheme="minorHAnsi"/>
                <w:b/>
                <w:sz w:val="18"/>
                <w:szCs w:val="18"/>
              </w:rPr>
              <w:t>Suggested Drills</w:t>
            </w:r>
          </w:p>
        </w:tc>
        <w:tc>
          <w:tcPr>
            <w:tcW w:w="3109" w:type="dxa"/>
          </w:tcPr>
          <w:p w:rsidR="00ED3061" w:rsidRPr="0086019E" w:rsidRDefault="00ED3061" w:rsidP="006B39F5">
            <w:pPr>
              <w:jc w:val="center"/>
              <w:rPr>
                <w:rFonts w:cstheme="minorHAnsi"/>
                <w:b/>
                <w:sz w:val="18"/>
                <w:szCs w:val="18"/>
              </w:rPr>
            </w:pPr>
            <w:r>
              <w:rPr>
                <w:rFonts w:cstheme="minorHAnsi"/>
                <w:b/>
                <w:sz w:val="18"/>
                <w:szCs w:val="18"/>
              </w:rPr>
              <w:t>Questions to be asked?</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1</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color w:val="FF0000"/>
                <w:sz w:val="18"/>
                <w:szCs w:val="18"/>
              </w:rPr>
              <w:t>Core Task</w:t>
            </w:r>
            <w:r w:rsidRPr="0086019E">
              <w:rPr>
                <w:rFonts w:cstheme="minorHAnsi"/>
                <w:sz w:val="18"/>
                <w:szCs w:val="18"/>
              </w:rPr>
              <w:t>/Dribbling</w:t>
            </w:r>
          </w:p>
        </w:tc>
        <w:tc>
          <w:tcPr>
            <w:tcW w:w="1832" w:type="dxa"/>
            <w:vAlign w:val="center"/>
          </w:tcPr>
          <w:p w:rsidR="00ED3061" w:rsidRPr="0086019E" w:rsidRDefault="00ED3061" w:rsidP="00643AD0">
            <w:pPr>
              <w:jc w:val="center"/>
              <w:rPr>
                <w:rFonts w:cstheme="minorHAnsi"/>
                <w:sz w:val="18"/>
                <w:szCs w:val="18"/>
              </w:rPr>
            </w:pPr>
            <w:r>
              <w:rPr>
                <w:rFonts w:cstheme="minorHAnsi"/>
                <w:sz w:val="18"/>
                <w:szCs w:val="18"/>
              </w:rPr>
              <w:t>To consolidate the learning of dribbling and to perform the skill consistently and efficiently in a competitive environment.</w:t>
            </w:r>
          </w:p>
        </w:tc>
        <w:tc>
          <w:tcPr>
            <w:tcW w:w="3755" w:type="dxa"/>
          </w:tcPr>
          <w:p w:rsidR="00ED3061" w:rsidRPr="0086019E" w:rsidRDefault="00ED3061" w:rsidP="00C774F8">
            <w:pPr>
              <w:rPr>
                <w:rFonts w:cstheme="minorHAnsi"/>
                <w:b/>
                <w:color w:val="FF0000"/>
                <w:sz w:val="18"/>
                <w:szCs w:val="18"/>
              </w:rPr>
            </w:pPr>
            <w:r w:rsidRPr="0086019E">
              <w:rPr>
                <w:rFonts w:cstheme="minorHAnsi"/>
                <w:b/>
                <w:color w:val="FF0000"/>
                <w:sz w:val="18"/>
                <w:szCs w:val="18"/>
              </w:rPr>
              <w:t>Dribbling</w:t>
            </w:r>
          </w:p>
          <w:p w:rsidR="00ED3061" w:rsidRPr="0086019E" w:rsidRDefault="00ED3061" w:rsidP="002D1790">
            <w:pPr>
              <w:pStyle w:val="ListParagraph"/>
              <w:numPr>
                <w:ilvl w:val="0"/>
                <w:numId w:val="5"/>
              </w:numPr>
              <w:spacing w:after="0" w:line="240" w:lineRule="auto"/>
              <w:rPr>
                <w:rFonts w:cstheme="minorHAnsi"/>
                <w:sz w:val="18"/>
                <w:szCs w:val="18"/>
              </w:rPr>
            </w:pPr>
            <w:r w:rsidRPr="0086019E">
              <w:rPr>
                <w:rFonts w:cstheme="minorHAnsi"/>
                <w:sz w:val="18"/>
                <w:szCs w:val="18"/>
              </w:rPr>
              <w:t>Use of the top of foot or inside of foot.</w:t>
            </w:r>
          </w:p>
          <w:p w:rsidR="00ED3061" w:rsidRPr="0086019E" w:rsidRDefault="00ED3061" w:rsidP="002D1790">
            <w:pPr>
              <w:pStyle w:val="ListParagraph"/>
              <w:numPr>
                <w:ilvl w:val="0"/>
                <w:numId w:val="5"/>
              </w:numPr>
              <w:spacing w:after="0" w:line="240" w:lineRule="auto"/>
              <w:rPr>
                <w:rFonts w:cstheme="minorHAnsi"/>
                <w:sz w:val="18"/>
                <w:szCs w:val="18"/>
              </w:rPr>
            </w:pPr>
            <w:r w:rsidRPr="0086019E">
              <w:rPr>
                <w:rFonts w:cstheme="minorHAnsi"/>
                <w:sz w:val="18"/>
                <w:szCs w:val="18"/>
              </w:rPr>
              <w:t>Head up – in order to see where you’re going and opponents</w:t>
            </w:r>
          </w:p>
          <w:p w:rsidR="00ED3061" w:rsidRPr="0086019E" w:rsidRDefault="00ED3061" w:rsidP="002D1790">
            <w:pPr>
              <w:pStyle w:val="ListParagraph"/>
              <w:numPr>
                <w:ilvl w:val="0"/>
                <w:numId w:val="5"/>
              </w:numPr>
              <w:spacing w:after="0" w:line="240" w:lineRule="auto"/>
              <w:rPr>
                <w:rFonts w:cstheme="minorHAnsi"/>
                <w:b/>
                <w:color w:val="FF0000"/>
                <w:sz w:val="18"/>
                <w:szCs w:val="18"/>
              </w:rPr>
            </w:pPr>
            <w:r w:rsidRPr="0086019E">
              <w:rPr>
                <w:rFonts w:cstheme="minorHAnsi"/>
                <w:sz w:val="18"/>
                <w:szCs w:val="18"/>
              </w:rPr>
              <w:t>Soft touches – Keeping close control of football.</w:t>
            </w:r>
          </w:p>
        </w:tc>
        <w:tc>
          <w:tcPr>
            <w:tcW w:w="3133" w:type="dxa"/>
          </w:tcPr>
          <w:p w:rsidR="00ED3061" w:rsidRPr="0086019E" w:rsidRDefault="00ED3061" w:rsidP="00CD0DF9">
            <w:pPr>
              <w:pStyle w:val="ListParagraph"/>
              <w:numPr>
                <w:ilvl w:val="0"/>
                <w:numId w:val="19"/>
              </w:numPr>
              <w:spacing w:after="0" w:line="240" w:lineRule="auto"/>
              <w:rPr>
                <w:rFonts w:cstheme="minorHAnsi"/>
                <w:sz w:val="18"/>
                <w:szCs w:val="18"/>
              </w:rPr>
            </w:pPr>
            <w:r w:rsidRPr="0086019E">
              <w:rPr>
                <w:rFonts w:cstheme="minorHAnsi"/>
                <w:sz w:val="18"/>
                <w:szCs w:val="18"/>
              </w:rPr>
              <w:t xml:space="preserve">Trailers and Truckers. Students in pairs, 1 follow the other and put the skill of dribbling under pressure. </w:t>
            </w:r>
          </w:p>
          <w:p w:rsidR="00ED3061" w:rsidRPr="0086019E" w:rsidRDefault="00ED3061" w:rsidP="00CD0DF9">
            <w:pPr>
              <w:pStyle w:val="ListParagraph"/>
              <w:numPr>
                <w:ilvl w:val="0"/>
                <w:numId w:val="19"/>
              </w:numPr>
              <w:spacing w:after="0" w:line="240" w:lineRule="auto"/>
              <w:rPr>
                <w:rFonts w:cstheme="minorHAnsi"/>
                <w:sz w:val="18"/>
                <w:szCs w:val="18"/>
              </w:rPr>
            </w:pPr>
            <w:r w:rsidRPr="0086019E">
              <w:rPr>
                <w:rFonts w:cstheme="minorHAnsi"/>
                <w:sz w:val="18"/>
                <w:szCs w:val="18"/>
              </w:rPr>
              <w:t>Stuck in the Mud</w:t>
            </w:r>
          </w:p>
          <w:p w:rsidR="00ED3061" w:rsidRPr="0086019E" w:rsidRDefault="00ED3061" w:rsidP="00CD0DF9">
            <w:pPr>
              <w:pStyle w:val="ListParagraph"/>
              <w:numPr>
                <w:ilvl w:val="0"/>
                <w:numId w:val="19"/>
              </w:numPr>
              <w:spacing w:after="0" w:line="240" w:lineRule="auto"/>
              <w:rPr>
                <w:rFonts w:cstheme="minorHAnsi"/>
                <w:sz w:val="18"/>
                <w:szCs w:val="18"/>
              </w:rPr>
            </w:pPr>
            <w:r w:rsidRPr="0086019E">
              <w:rPr>
                <w:rFonts w:cstheme="minorHAnsi"/>
                <w:sz w:val="18"/>
                <w:szCs w:val="18"/>
              </w:rPr>
              <w:t>3v3 end zone games</w:t>
            </w:r>
          </w:p>
          <w:p w:rsidR="00ED3061" w:rsidRPr="0086019E" w:rsidRDefault="00ED3061" w:rsidP="00CD0DF9">
            <w:pPr>
              <w:pStyle w:val="ListParagraph"/>
              <w:numPr>
                <w:ilvl w:val="0"/>
                <w:numId w:val="19"/>
              </w:numPr>
              <w:spacing w:after="0" w:line="240" w:lineRule="auto"/>
              <w:rPr>
                <w:rFonts w:cstheme="minorHAnsi"/>
                <w:b/>
                <w:sz w:val="18"/>
                <w:szCs w:val="18"/>
              </w:rPr>
            </w:pPr>
            <w:r w:rsidRPr="0086019E">
              <w:rPr>
                <w:rFonts w:cstheme="minorHAnsi"/>
                <w:sz w:val="18"/>
                <w:szCs w:val="18"/>
              </w:rPr>
              <w:t>Traffic game.</w:t>
            </w: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ED3061" w:rsidRPr="00072BF8" w:rsidRDefault="006D7208" w:rsidP="00ED3061">
            <w:pPr>
              <w:rPr>
                <w:rFonts w:cstheme="minorHAnsi"/>
                <w:b/>
                <w:sz w:val="18"/>
                <w:szCs w:val="18"/>
              </w:rPr>
            </w:pPr>
            <w:r w:rsidRPr="00072BF8">
              <w:rPr>
                <w:rFonts w:cstheme="minorHAnsi"/>
                <w:b/>
                <w:sz w:val="18"/>
                <w:szCs w:val="18"/>
              </w:rPr>
              <w:t>Students are using their knowledge of the skill to assess the effectiveness of a peer perform</w:t>
            </w:r>
            <w:r w:rsidR="00072BF8" w:rsidRPr="00072BF8">
              <w:rPr>
                <w:rFonts w:cstheme="minorHAnsi"/>
                <w:b/>
                <w:sz w:val="18"/>
                <w:szCs w:val="18"/>
              </w:rPr>
              <w:t xml:space="preserve">ance. They should be encouraged to use </w:t>
            </w:r>
            <w:hyperlink r:id="rId9" w:history="1">
              <w:r w:rsidR="00072BF8" w:rsidRPr="00072BF8">
                <w:rPr>
                  <w:rStyle w:val="Hyperlink"/>
                  <w:rFonts w:cstheme="minorHAnsi"/>
                  <w:b/>
                  <w:sz w:val="18"/>
                  <w:szCs w:val="18"/>
                </w:rPr>
                <w:t>WWW.EBI</w:t>
              </w:r>
            </w:hyperlink>
          </w:p>
          <w:p w:rsidR="00072BF8" w:rsidRDefault="00072BF8" w:rsidP="00ED3061">
            <w:pPr>
              <w:rPr>
                <w:rFonts w:cstheme="minorHAnsi"/>
                <w:sz w:val="18"/>
                <w:szCs w:val="18"/>
              </w:rPr>
            </w:pPr>
          </w:p>
          <w:p w:rsidR="00072BF8" w:rsidRPr="00072BF8" w:rsidRDefault="00072BF8" w:rsidP="00072BF8">
            <w:pPr>
              <w:jc w:val="center"/>
              <w:rPr>
                <w:rFonts w:cstheme="minorHAnsi"/>
                <w:i/>
                <w:sz w:val="18"/>
                <w:szCs w:val="18"/>
              </w:rPr>
            </w:pPr>
            <w:r w:rsidRPr="00072BF8">
              <w:rPr>
                <w:rFonts w:cstheme="minorHAnsi"/>
                <w:i/>
                <w:color w:val="FF0000"/>
                <w:sz w:val="18"/>
                <w:szCs w:val="18"/>
              </w:rPr>
              <w:t>Application of knowledge to 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2</w:t>
            </w:r>
          </w:p>
        </w:tc>
        <w:tc>
          <w:tcPr>
            <w:tcW w:w="1290" w:type="dxa"/>
            <w:vAlign w:val="center"/>
          </w:tcPr>
          <w:p w:rsidR="00ED3061" w:rsidRPr="0086019E" w:rsidRDefault="00ED3061" w:rsidP="00CE5AD8">
            <w:pPr>
              <w:jc w:val="center"/>
              <w:rPr>
                <w:rFonts w:cstheme="minorHAnsi"/>
                <w:sz w:val="18"/>
                <w:szCs w:val="18"/>
              </w:rPr>
            </w:pPr>
            <w:r w:rsidRPr="0086019E">
              <w:rPr>
                <w:rFonts w:cstheme="minorHAnsi"/>
                <w:sz w:val="18"/>
                <w:szCs w:val="18"/>
              </w:rPr>
              <w:t>Receiving and Control</w:t>
            </w:r>
          </w:p>
        </w:tc>
        <w:tc>
          <w:tcPr>
            <w:tcW w:w="1832" w:type="dxa"/>
            <w:vAlign w:val="center"/>
          </w:tcPr>
          <w:p w:rsidR="00ED3061" w:rsidRPr="0086019E" w:rsidRDefault="00ED3061" w:rsidP="00643AD0">
            <w:pPr>
              <w:jc w:val="center"/>
              <w:rPr>
                <w:rFonts w:cstheme="minorHAnsi"/>
                <w:sz w:val="18"/>
                <w:szCs w:val="18"/>
              </w:rPr>
            </w:pPr>
            <w:r>
              <w:rPr>
                <w:rFonts w:cstheme="minorHAnsi"/>
                <w:sz w:val="18"/>
                <w:szCs w:val="18"/>
              </w:rPr>
              <w:t>To consolidate the learning of control</w:t>
            </w:r>
            <w:r w:rsidR="00072BF8">
              <w:rPr>
                <w:rFonts w:cstheme="minorHAnsi"/>
                <w:sz w:val="18"/>
                <w:szCs w:val="18"/>
              </w:rPr>
              <w:t xml:space="preserve"> </w:t>
            </w:r>
            <w:r>
              <w:rPr>
                <w:rFonts w:cstheme="minorHAnsi"/>
                <w:sz w:val="18"/>
                <w:szCs w:val="18"/>
              </w:rPr>
              <w:t>and to perform the skill consistently and efficiently in a competitive environment.</w:t>
            </w:r>
          </w:p>
        </w:tc>
        <w:tc>
          <w:tcPr>
            <w:tcW w:w="3755" w:type="dxa"/>
          </w:tcPr>
          <w:p w:rsidR="00ED3061" w:rsidRPr="0086019E" w:rsidRDefault="00ED3061" w:rsidP="0086019E">
            <w:pPr>
              <w:rPr>
                <w:rFonts w:cstheme="minorHAnsi"/>
                <w:b/>
                <w:color w:val="FF0000"/>
                <w:sz w:val="18"/>
                <w:szCs w:val="18"/>
              </w:rPr>
            </w:pPr>
            <w:r w:rsidRPr="0086019E">
              <w:rPr>
                <w:rFonts w:cstheme="minorHAnsi"/>
                <w:b/>
                <w:color w:val="FF0000"/>
                <w:sz w:val="18"/>
                <w:szCs w:val="18"/>
              </w:rPr>
              <w:t>Receiving/Control</w:t>
            </w:r>
          </w:p>
          <w:p w:rsidR="00ED3061" w:rsidRPr="0086019E" w:rsidRDefault="00ED3061" w:rsidP="0086019E">
            <w:pPr>
              <w:pStyle w:val="ListParagraph"/>
              <w:numPr>
                <w:ilvl w:val="0"/>
                <w:numId w:val="6"/>
              </w:numPr>
              <w:spacing w:after="0" w:line="240" w:lineRule="auto"/>
              <w:rPr>
                <w:rFonts w:cstheme="minorHAnsi"/>
                <w:sz w:val="18"/>
                <w:szCs w:val="18"/>
              </w:rPr>
            </w:pPr>
            <w:r w:rsidRPr="0086019E">
              <w:rPr>
                <w:rFonts w:cstheme="minorHAnsi"/>
                <w:sz w:val="18"/>
                <w:szCs w:val="18"/>
              </w:rPr>
              <w:t>Get in line with the ball</w:t>
            </w:r>
          </w:p>
          <w:p w:rsidR="00ED3061" w:rsidRPr="0086019E" w:rsidRDefault="00ED3061" w:rsidP="0086019E">
            <w:pPr>
              <w:pStyle w:val="ListParagraph"/>
              <w:numPr>
                <w:ilvl w:val="0"/>
                <w:numId w:val="6"/>
              </w:numPr>
              <w:spacing w:after="0" w:line="240" w:lineRule="auto"/>
              <w:rPr>
                <w:rFonts w:cstheme="minorHAnsi"/>
                <w:sz w:val="18"/>
                <w:szCs w:val="18"/>
              </w:rPr>
            </w:pPr>
            <w:r w:rsidRPr="0086019E">
              <w:rPr>
                <w:rFonts w:cstheme="minorHAnsi"/>
                <w:sz w:val="18"/>
                <w:szCs w:val="18"/>
              </w:rPr>
              <w:t>Soft touches to caress the ball</w:t>
            </w:r>
          </w:p>
          <w:p w:rsidR="00ED3061" w:rsidRPr="0086019E" w:rsidRDefault="00ED3061" w:rsidP="0086019E">
            <w:pPr>
              <w:pStyle w:val="ListParagraph"/>
              <w:numPr>
                <w:ilvl w:val="0"/>
                <w:numId w:val="6"/>
              </w:numPr>
              <w:autoSpaceDE w:val="0"/>
              <w:autoSpaceDN w:val="0"/>
              <w:adjustRightInd w:val="0"/>
              <w:spacing w:after="0" w:line="240" w:lineRule="auto"/>
              <w:rPr>
                <w:rFonts w:cstheme="minorHAnsi"/>
                <w:sz w:val="18"/>
                <w:szCs w:val="18"/>
              </w:rPr>
            </w:pPr>
            <w:r w:rsidRPr="0086019E">
              <w:rPr>
                <w:rFonts w:cstheme="minorHAnsi"/>
                <w:sz w:val="18"/>
                <w:szCs w:val="18"/>
              </w:rPr>
              <w:t>Move the ball into the direction you are going next</w:t>
            </w:r>
          </w:p>
        </w:tc>
        <w:tc>
          <w:tcPr>
            <w:tcW w:w="3133" w:type="dxa"/>
          </w:tcPr>
          <w:p w:rsidR="00ED3061" w:rsidRPr="0086019E" w:rsidRDefault="00ED3061" w:rsidP="0086019E">
            <w:pPr>
              <w:pStyle w:val="ListParagraph"/>
              <w:numPr>
                <w:ilvl w:val="0"/>
                <w:numId w:val="6"/>
              </w:numPr>
              <w:spacing w:after="0" w:line="240" w:lineRule="auto"/>
              <w:rPr>
                <w:rFonts w:cstheme="minorHAnsi"/>
                <w:sz w:val="18"/>
                <w:szCs w:val="18"/>
              </w:rPr>
            </w:pPr>
            <w:r w:rsidRPr="0086019E">
              <w:rPr>
                <w:rFonts w:cstheme="minorHAnsi"/>
                <w:sz w:val="18"/>
                <w:szCs w:val="18"/>
              </w:rPr>
              <w:t>Sweat box drill.</w:t>
            </w:r>
          </w:p>
          <w:p w:rsidR="00ED3061" w:rsidRDefault="00ED3061" w:rsidP="0086019E">
            <w:pPr>
              <w:pStyle w:val="ListParagraph"/>
              <w:numPr>
                <w:ilvl w:val="0"/>
                <w:numId w:val="6"/>
              </w:numPr>
              <w:spacing w:after="0" w:line="240" w:lineRule="auto"/>
              <w:rPr>
                <w:rFonts w:cstheme="minorHAnsi"/>
                <w:sz w:val="18"/>
                <w:szCs w:val="18"/>
              </w:rPr>
            </w:pPr>
            <w:r w:rsidRPr="0086019E">
              <w:rPr>
                <w:rFonts w:cstheme="minorHAnsi"/>
                <w:sz w:val="18"/>
                <w:szCs w:val="18"/>
              </w:rPr>
              <w:t xml:space="preserve">Timed control drill. </w:t>
            </w:r>
          </w:p>
          <w:p w:rsidR="00ED3061" w:rsidRPr="0086019E" w:rsidRDefault="00ED3061" w:rsidP="0086019E">
            <w:pPr>
              <w:pStyle w:val="ListParagraph"/>
              <w:numPr>
                <w:ilvl w:val="0"/>
                <w:numId w:val="6"/>
              </w:numPr>
              <w:spacing w:after="0" w:line="240" w:lineRule="auto"/>
              <w:rPr>
                <w:rFonts w:cstheme="minorHAnsi"/>
                <w:sz w:val="18"/>
                <w:szCs w:val="18"/>
              </w:rPr>
            </w:pPr>
            <w:r w:rsidRPr="0086019E">
              <w:rPr>
                <w:rFonts w:cstheme="minorHAnsi"/>
                <w:sz w:val="18"/>
                <w:szCs w:val="18"/>
              </w:rPr>
              <w:t>SSG situations.</w:t>
            </w: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072BF8" w:rsidRPr="00072BF8" w:rsidRDefault="00072BF8" w:rsidP="00072BF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0" w:history="1">
              <w:r w:rsidRPr="00072BF8">
                <w:rPr>
                  <w:rStyle w:val="Hyperlink"/>
                  <w:rFonts w:cstheme="minorHAnsi"/>
                  <w:b/>
                  <w:sz w:val="18"/>
                  <w:szCs w:val="18"/>
                </w:rPr>
                <w:t>WWW.EBI</w:t>
              </w:r>
            </w:hyperlink>
          </w:p>
          <w:p w:rsidR="00072BF8" w:rsidRDefault="00072BF8" w:rsidP="00072BF8">
            <w:pPr>
              <w:rPr>
                <w:rFonts w:cstheme="minorHAnsi"/>
                <w:sz w:val="18"/>
                <w:szCs w:val="18"/>
              </w:rPr>
            </w:pPr>
          </w:p>
          <w:p w:rsidR="00ED3061" w:rsidRPr="00ED3061" w:rsidRDefault="00072BF8" w:rsidP="00072BF8">
            <w:pPr>
              <w:ind w:left="360"/>
              <w:jc w:val="center"/>
              <w:rPr>
                <w:rFonts w:cstheme="minorHAnsi"/>
                <w:sz w:val="18"/>
                <w:szCs w:val="18"/>
              </w:rPr>
            </w:pPr>
            <w:r w:rsidRPr="00072BF8">
              <w:rPr>
                <w:rFonts w:cstheme="minorHAnsi"/>
                <w:i/>
                <w:color w:val="FF0000"/>
                <w:sz w:val="18"/>
                <w:szCs w:val="18"/>
              </w:rPr>
              <w:t>Application of knowledge to 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3</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sz w:val="18"/>
                <w:szCs w:val="18"/>
              </w:rPr>
              <w:t xml:space="preserve">Short &amp; Long Passing </w:t>
            </w:r>
          </w:p>
        </w:tc>
        <w:tc>
          <w:tcPr>
            <w:tcW w:w="1832" w:type="dxa"/>
            <w:vAlign w:val="center"/>
          </w:tcPr>
          <w:p w:rsidR="00ED3061" w:rsidRPr="0086019E" w:rsidRDefault="00ED3061" w:rsidP="00643AD0">
            <w:pPr>
              <w:jc w:val="center"/>
              <w:rPr>
                <w:rFonts w:cstheme="minorHAnsi"/>
                <w:sz w:val="18"/>
                <w:szCs w:val="18"/>
              </w:rPr>
            </w:pPr>
            <w:r>
              <w:rPr>
                <w:rFonts w:cstheme="minorHAnsi"/>
                <w:sz w:val="18"/>
                <w:szCs w:val="18"/>
              </w:rPr>
              <w:t>To consolidate the learning of passing and to perform the skill consistently and efficiently in a competitive environment.</w:t>
            </w:r>
          </w:p>
        </w:tc>
        <w:tc>
          <w:tcPr>
            <w:tcW w:w="3755" w:type="dxa"/>
          </w:tcPr>
          <w:p w:rsidR="00ED3061" w:rsidRPr="0086019E" w:rsidRDefault="00ED3061" w:rsidP="0086019E">
            <w:pPr>
              <w:rPr>
                <w:rFonts w:cstheme="minorHAnsi"/>
                <w:b/>
                <w:color w:val="FF0000"/>
                <w:sz w:val="18"/>
                <w:szCs w:val="18"/>
              </w:rPr>
            </w:pPr>
            <w:r w:rsidRPr="0086019E">
              <w:rPr>
                <w:rFonts w:cstheme="minorHAnsi"/>
                <w:b/>
                <w:color w:val="FF0000"/>
                <w:sz w:val="18"/>
                <w:szCs w:val="18"/>
              </w:rPr>
              <w:t>Passing</w:t>
            </w:r>
          </w:p>
          <w:p w:rsidR="00ED3061" w:rsidRPr="0086019E" w:rsidRDefault="00ED3061"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 xml:space="preserve">Ankle locked, turning foot sideways at an angle </w:t>
            </w:r>
          </w:p>
          <w:p w:rsidR="00ED3061" w:rsidRPr="0086019E" w:rsidRDefault="00ED3061"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Look up to establish eye contact</w:t>
            </w:r>
          </w:p>
          <w:p w:rsidR="00ED3061" w:rsidRPr="0086019E" w:rsidRDefault="00ED3061"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Connect with the middle of the ball just before the instep</w:t>
            </w:r>
          </w:p>
          <w:p w:rsidR="00ED3061" w:rsidRPr="0086019E" w:rsidRDefault="00ED3061"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Follow through (in the direction you want the ball to go in)</w:t>
            </w:r>
          </w:p>
        </w:tc>
        <w:tc>
          <w:tcPr>
            <w:tcW w:w="3133" w:type="dxa"/>
          </w:tcPr>
          <w:p w:rsidR="00ED3061" w:rsidRPr="0086019E" w:rsidRDefault="00ED3061" w:rsidP="0086019E">
            <w:pPr>
              <w:pStyle w:val="ListParagraph"/>
              <w:numPr>
                <w:ilvl w:val="0"/>
                <w:numId w:val="25"/>
              </w:numPr>
              <w:spacing w:after="0" w:line="240" w:lineRule="auto"/>
              <w:rPr>
                <w:rFonts w:cstheme="minorHAnsi"/>
                <w:sz w:val="18"/>
                <w:szCs w:val="18"/>
              </w:rPr>
            </w:pPr>
            <w:r w:rsidRPr="0086019E">
              <w:rPr>
                <w:rFonts w:cstheme="minorHAnsi"/>
                <w:sz w:val="18"/>
                <w:szCs w:val="18"/>
              </w:rPr>
              <w:t>3v1 keep ball exercise</w:t>
            </w:r>
          </w:p>
          <w:p w:rsidR="00ED3061" w:rsidRPr="0086019E" w:rsidRDefault="00ED3061" w:rsidP="0086019E">
            <w:pPr>
              <w:pStyle w:val="ListParagraph"/>
              <w:numPr>
                <w:ilvl w:val="0"/>
                <w:numId w:val="25"/>
              </w:numPr>
              <w:spacing w:after="0" w:line="240" w:lineRule="auto"/>
              <w:rPr>
                <w:rFonts w:cstheme="minorHAnsi"/>
                <w:sz w:val="18"/>
                <w:szCs w:val="18"/>
              </w:rPr>
            </w:pPr>
            <w:r w:rsidRPr="0086019E">
              <w:rPr>
                <w:rFonts w:cstheme="minorHAnsi"/>
                <w:sz w:val="18"/>
                <w:szCs w:val="18"/>
              </w:rPr>
              <w:t xml:space="preserve">Dice passing. Student to pass in order of their numbers. </w:t>
            </w:r>
          </w:p>
          <w:p w:rsidR="00ED3061" w:rsidRPr="0086019E" w:rsidRDefault="00ED3061" w:rsidP="0086019E">
            <w:pPr>
              <w:pStyle w:val="ListParagraph"/>
              <w:numPr>
                <w:ilvl w:val="0"/>
                <w:numId w:val="25"/>
              </w:numPr>
              <w:spacing w:after="0" w:line="240" w:lineRule="auto"/>
              <w:rPr>
                <w:rFonts w:cstheme="minorHAnsi"/>
                <w:sz w:val="18"/>
                <w:szCs w:val="18"/>
              </w:rPr>
            </w:pPr>
            <w:r w:rsidRPr="0086019E">
              <w:rPr>
                <w:rFonts w:cstheme="minorHAnsi"/>
                <w:sz w:val="18"/>
                <w:szCs w:val="18"/>
              </w:rPr>
              <w:t>Sweat Box exercise.</w:t>
            </w:r>
          </w:p>
          <w:p w:rsidR="00ED3061" w:rsidRPr="0086019E" w:rsidRDefault="00ED3061" w:rsidP="0086019E">
            <w:pPr>
              <w:pStyle w:val="ListParagraph"/>
              <w:numPr>
                <w:ilvl w:val="0"/>
                <w:numId w:val="25"/>
              </w:numPr>
              <w:spacing w:after="0" w:line="240" w:lineRule="auto"/>
              <w:rPr>
                <w:rFonts w:cstheme="minorHAnsi"/>
                <w:b/>
                <w:sz w:val="18"/>
                <w:szCs w:val="18"/>
              </w:rPr>
            </w:pPr>
            <w:r w:rsidRPr="0086019E">
              <w:rPr>
                <w:rFonts w:cstheme="minorHAnsi"/>
                <w:sz w:val="18"/>
                <w:szCs w:val="18"/>
              </w:rPr>
              <w:t>SSG</w:t>
            </w: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072BF8" w:rsidRPr="00072BF8" w:rsidRDefault="00072BF8" w:rsidP="00072BF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1" w:history="1">
              <w:r w:rsidRPr="00072BF8">
                <w:rPr>
                  <w:rStyle w:val="Hyperlink"/>
                  <w:rFonts w:cstheme="minorHAnsi"/>
                  <w:b/>
                  <w:sz w:val="18"/>
                  <w:szCs w:val="18"/>
                </w:rPr>
                <w:t>WWW.EBI</w:t>
              </w:r>
            </w:hyperlink>
          </w:p>
          <w:p w:rsidR="00072BF8" w:rsidRDefault="00072BF8" w:rsidP="00072BF8">
            <w:pPr>
              <w:rPr>
                <w:rFonts w:cstheme="minorHAnsi"/>
                <w:sz w:val="18"/>
                <w:szCs w:val="18"/>
              </w:rPr>
            </w:pPr>
          </w:p>
          <w:p w:rsidR="00ED3061" w:rsidRPr="00ED3061" w:rsidRDefault="00072BF8" w:rsidP="00072BF8">
            <w:pPr>
              <w:ind w:left="360"/>
              <w:jc w:val="center"/>
              <w:rPr>
                <w:rFonts w:cstheme="minorHAnsi"/>
                <w:sz w:val="18"/>
                <w:szCs w:val="18"/>
              </w:rPr>
            </w:pPr>
            <w:r w:rsidRPr="00072BF8">
              <w:rPr>
                <w:rFonts w:cstheme="minorHAnsi"/>
                <w:i/>
                <w:color w:val="FF0000"/>
                <w:sz w:val="18"/>
                <w:szCs w:val="18"/>
              </w:rPr>
              <w:t>Application of knowledge to 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lastRenderedPageBreak/>
              <w:t>4</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sz w:val="18"/>
                <w:szCs w:val="18"/>
              </w:rPr>
              <w:t>Shooting</w:t>
            </w:r>
          </w:p>
        </w:tc>
        <w:tc>
          <w:tcPr>
            <w:tcW w:w="1832" w:type="dxa"/>
            <w:vAlign w:val="center"/>
          </w:tcPr>
          <w:p w:rsidR="00ED3061" w:rsidRPr="0086019E" w:rsidRDefault="00ED3061" w:rsidP="00643AD0">
            <w:pPr>
              <w:jc w:val="center"/>
              <w:rPr>
                <w:rFonts w:cstheme="minorHAnsi"/>
                <w:sz w:val="18"/>
                <w:szCs w:val="18"/>
              </w:rPr>
            </w:pPr>
            <w:r>
              <w:rPr>
                <w:rFonts w:cstheme="minorHAnsi"/>
                <w:sz w:val="18"/>
                <w:szCs w:val="18"/>
              </w:rPr>
              <w:t>To consolidate the learning of shooting and to perform the skill consistently and efficiently in a competitive environment.</w:t>
            </w:r>
          </w:p>
        </w:tc>
        <w:tc>
          <w:tcPr>
            <w:tcW w:w="3755" w:type="dxa"/>
          </w:tcPr>
          <w:p w:rsidR="00ED3061" w:rsidRPr="0086019E" w:rsidRDefault="00ED3061" w:rsidP="0086019E">
            <w:pPr>
              <w:rPr>
                <w:rFonts w:cstheme="minorHAnsi"/>
                <w:b/>
                <w:color w:val="FF0000"/>
                <w:sz w:val="18"/>
                <w:szCs w:val="18"/>
              </w:rPr>
            </w:pPr>
            <w:r w:rsidRPr="0086019E">
              <w:rPr>
                <w:rFonts w:cstheme="minorHAnsi"/>
                <w:b/>
                <w:color w:val="FF0000"/>
                <w:sz w:val="18"/>
                <w:szCs w:val="18"/>
              </w:rPr>
              <w:t>Shooting</w:t>
            </w:r>
          </w:p>
          <w:p w:rsidR="00ED3061" w:rsidRPr="0086019E" w:rsidRDefault="00ED3061" w:rsidP="0086019E">
            <w:pPr>
              <w:pStyle w:val="ListParagraph"/>
              <w:numPr>
                <w:ilvl w:val="0"/>
                <w:numId w:val="24"/>
              </w:numPr>
              <w:spacing w:after="0" w:line="240" w:lineRule="auto"/>
              <w:rPr>
                <w:rFonts w:cstheme="minorHAnsi"/>
                <w:sz w:val="18"/>
                <w:szCs w:val="18"/>
              </w:rPr>
            </w:pPr>
            <w:r w:rsidRPr="0086019E">
              <w:rPr>
                <w:rFonts w:cstheme="minorHAnsi"/>
                <w:sz w:val="18"/>
                <w:szCs w:val="18"/>
              </w:rPr>
              <w:t>Plant your non-kicking foot alongside the ball</w:t>
            </w:r>
          </w:p>
          <w:p w:rsidR="00ED3061" w:rsidRPr="0086019E" w:rsidRDefault="00ED3061" w:rsidP="0086019E">
            <w:pPr>
              <w:pStyle w:val="ListParagraph"/>
              <w:numPr>
                <w:ilvl w:val="0"/>
                <w:numId w:val="24"/>
              </w:numPr>
              <w:spacing w:after="0" w:line="240" w:lineRule="auto"/>
              <w:rPr>
                <w:rFonts w:cstheme="minorHAnsi"/>
                <w:sz w:val="18"/>
                <w:szCs w:val="18"/>
              </w:rPr>
            </w:pPr>
            <w:r w:rsidRPr="0086019E">
              <w:rPr>
                <w:rFonts w:cstheme="minorHAnsi"/>
                <w:sz w:val="18"/>
                <w:szCs w:val="18"/>
              </w:rPr>
              <w:t>Keep you knee over the ball in order to keep your shot down</w:t>
            </w:r>
          </w:p>
          <w:p w:rsidR="00ED3061" w:rsidRPr="0086019E" w:rsidRDefault="00ED3061" w:rsidP="0086019E">
            <w:pPr>
              <w:pStyle w:val="ListParagraph"/>
              <w:numPr>
                <w:ilvl w:val="0"/>
                <w:numId w:val="24"/>
              </w:numPr>
              <w:spacing w:after="0" w:line="240" w:lineRule="auto"/>
              <w:rPr>
                <w:rFonts w:cstheme="minorHAnsi"/>
                <w:sz w:val="18"/>
                <w:szCs w:val="18"/>
              </w:rPr>
            </w:pPr>
            <w:r w:rsidRPr="0086019E">
              <w:rPr>
                <w:rFonts w:cstheme="minorHAnsi"/>
                <w:sz w:val="18"/>
                <w:szCs w:val="18"/>
              </w:rPr>
              <w:t>Use laces for power – inside of the foot for accuracy</w:t>
            </w:r>
          </w:p>
        </w:tc>
        <w:tc>
          <w:tcPr>
            <w:tcW w:w="3133" w:type="dxa"/>
          </w:tcPr>
          <w:p w:rsidR="00ED3061" w:rsidRPr="0086019E" w:rsidRDefault="00ED3061" w:rsidP="0086019E">
            <w:pPr>
              <w:pStyle w:val="ListParagraph"/>
              <w:numPr>
                <w:ilvl w:val="0"/>
                <w:numId w:val="24"/>
              </w:numPr>
              <w:spacing w:after="0" w:line="240" w:lineRule="auto"/>
              <w:rPr>
                <w:rFonts w:cstheme="minorHAnsi"/>
                <w:sz w:val="18"/>
                <w:szCs w:val="18"/>
              </w:rPr>
            </w:pPr>
            <w:r w:rsidRPr="0086019E">
              <w:rPr>
                <w:rFonts w:cstheme="minorHAnsi"/>
                <w:sz w:val="18"/>
                <w:szCs w:val="18"/>
              </w:rPr>
              <w:t xml:space="preserve">Alamo drill. Two lines of students and both teams take turns to shoot towards a goal. </w:t>
            </w:r>
          </w:p>
          <w:p w:rsidR="00ED3061" w:rsidRPr="0086019E" w:rsidRDefault="00ED3061" w:rsidP="0086019E">
            <w:pPr>
              <w:pStyle w:val="ListParagraph"/>
              <w:numPr>
                <w:ilvl w:val="0"/>
                <w:numId w:val="24"/>
              </w:numPr>
              <w:spacing w:after="0" w:line="240" w:lineRule="auto"/>
              <w:rPr>
                <w:rFonts w:cstheme="minorHAnsi"/>
                <w:sz w:val="18"/>
                <w:szCs w:val="18"/>
              </w:rPr>
            </w:pPr>
            <w:r w:rsidRPr="0086019E">
              <w:rPr>
                <w:rFonts w:cstheme="minorHAnsi"/>
                <w:sz w:val="18"/>
                <w:szCs w:val="18"/>
              </w:rPr>
              <w:t xml:space="preserve">Use of cones to restrict the target area. </w:t>
            </w:r>
          </w:p>
          <w:p w:rsidR="00ED3061" w:rsidRPr="0086019E" w:rsidRDefault="00ED3061" w:rsidP="00D90B42">
            <w:pPr>
              <w:rPr>
                <w:rFonts w:cstheme="minorHAnsi"/>
                <w:b/>
                <w:sz w:val="18"/>
                <w:szCs w:val="18"/>
              </w:rPr>
            </w:pP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072BF8" w:rsidRPr="00072BF8" w:rsidRDefault="00072BF8" w:rsidP="00072BF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2" w:history="1">
              <w:r w:rsidRPr="00072BF8">
                <w:rPr>
                  <w:rStyle w:val="Hyperlink"/>
                  <w:rFonts w:cstheme="minorHAnsi"/>
                  <w:b/>
                  <w:sz w:val="18"/>
                  <w:szCs w:val="18"/>
                </w:rPr>
                <w:t>WWW.EBI</w:t>
              </w:r>
            </w:hyperlink>
          </w:p>
          <w:p w:rsidR="00072BF8" w:rsidRDefault="00072BF8" w:rsidP="00072BF8">
            <w:pPr>
              <w:rPr>
                <w:rFonts w:cstheme="minorHAnsi"/>
                <w:sz w:val="18"/>
                <w:szCs w:val="18"/>
              </w:rPr>
            </w:pPr>
          </w:p>
          <w:p w:rsidR="00ED3061" w:rsidRPr="00ED3061" w:rsidRDefault="00072BF8" w:rsidP="00072BF8">
            <w:pPr>
              <w:jc w:val="center"/>
              <w:rPr>
                <w:rFonts w:cstheme="minorHAnsi"/>
                <w:sz w:val="18"/>
                <w:szCs w:val="18"/>
              </w:rPr>
            </w:pPr>
            <w:r w:rsidRPr="00072BF8">
              <w:rPr>
                <w:rFonts w:cstheme="minorHAnsi"/>
                <w:i/>
                <w:color w:val="FF0000"/>
                <w:sz w:val="18"/>
                <w:szCs w:val="18"/>
              </w:rPr>
              <w:t>Application of knowledge to 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5</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color w:val="FF0000"/>
                <w:sz w:val="18"/>
                <w:szCs w:val="18"/>
              </w:rPr>
              <w:t>Core Task or</w:t>
            </w:r>
            <w:r w:rsidRPr="0086019E">
              <w:rPr>
                <w:rFonts w:cstheme="minorHAnsi"/>
                <w:sz w:val="18"/>
                <w:szCs w:val="18"/>
              </w:rPr>
              <w:t xml:space="preserve"> Tackling</w:t>
            </w:r>
          </w:p>
        </w:tc>
        <w:tc>
          <w:tcPr>
            <w:tcW w:w="1832" w:type="dxa"/>
            <w:vAlign w:val="center"/>
          </w:tcPr>
          <w:p w:rsidR="00ED3061" w:rsidRPr="0086019E" w:rsidRDefault="00ED3061" w:rsidP="00643AD0">
            <w:pPr>
              <w:jc w:val="center"/>
              <w:rPr>
                <w:rFonts w:cstheme="minorHAnsi"/>
                <w:sz w:val="18"/>
                <w:szCs w:val="18"/>
              </w:rPr>
            </w:pPr>
            <w:r>
              <w:rPr>
                <w:rFonts w:cstheme="minorHAnsi"/>
                <w:sz w:val="18"/>
                <w:szCs w:val="18"/>
              </w:rPr>
              <w:t>To consolidate the learning of defending and to perform the skill consistently and efficiently in a competitive environment.</w:t>
            </w:r>
          </w:p>
        </w:tc>
        <w:tc>
          <w:tcPr>
            <w:tcW w:w="3755" w:type="dxa"/>
          </w:tcPr>
          <w:p w:rsidR="00ED3061" w:rsidRPr="0086019E" w:rsidRDefault="00ED3061" w:rsidP="0086019E">
            <w:pPr>
              <w:rPr>
                <w:rFonts w:cstheme="minorHAnsi"/>
                <w:b/>
                <w:color w:val="FF0000"/>
                <w:sz w:val="18"/>
                <w:szCs w:val="18"/>
              </w:rPr>
            </w:pPr>
            <w:r w:rsidRPr="0086019E">
              <w:rPr>
                <w:rFonts w:cstheme="minorHAnsi"/>
                <w:b/>
                <w:color w:val="FF0000"/>
                <w:sz w:val="18"/>
                <w:szCs w:val="18"/>
              </w:rPr>
              <w:t>Tackling (4S’s)</w:t>
            </w:r>
          </w:p>
          <w:p w:rsidR="00ED3061" w:rsidRPr="0086019E" w:rsidRDefault="00ED3061" w:rsidP="0086019E">
            <w:pPr>
              <w:pStyle w:val="ListParagraph"/>
              <w:numPr>
                <w:ilvl w:val="0"/>
                <w:numId w:val="11"/>
              </w:numPr>
              <w:spacing w:after="0" w:line="240" w:lineRule="auto"/>
              <w:rPr>
                <w:rFonts w:cstheme="minorHAnsi"/>
                <w:sz w:val="18"/>
                <w:szCs w:val="18"/>
              </w:rPr>
            </w:pPr>
            <w:r w:rsidRPr="0086019E">
              <w:rPr>
                <w:rFonts w:cstheme="minorHAnsi"/>
                <w:sz w:val="18"/>
                <w:szCs w:val="18"/>
              </w:rPr>
              <w:t>Slow towards opponent</w:t>
            </w:r>
          </w:p>
          <w:p w:rsidR="00ED3061" w:rsidRPr="0086019E" w:rsidRDefault="00ED3061" w:rsidP="0086019E">
            <w:pPr>
              <w:pStyle w:val="ListParagraph"/>
              <w:numPr>
                <w:ilvl w:val="0"/>
                <w:numId w:val="11"/>
              </w:numPr>
              <w:spacing w:after="0" w:line="240" w:lineRule="auto"/>
              <w:rPr>
                <w:rFonts w:cstheme="minorHAnsi"/>
                <w:sz w:val="18"/>
                <w:szCs w:val="18"/>
              </w:rPr>
            </w:pPr>
            <w:r w:rsidRPr="0086019E">
              <w:rPr>
                <w:rFonts w:cstheme="minorHAnsi"/>
                <w:sz w:val="18"/>
                <w:szCs w:val="18"/>
              </w:rPr>
              <w:t>Side on</w:t>
            </w:r>
          </w:p>
          <w:p w:rsidR="00ED3061" w:rsidRDefault="00ED3061" w:rsidP="0086019E">
            <w:pPr>
              <w:pStyle w:val="ListParagraph"/>
              <w:numPr>
                <w:ilvl w:val="0"/>
                <w:numId w:val="11"/>
              </w:numPr>
              <w:spacing w:after="0" w:line="240" w:lineRule="auto"/>
              <w:rPr>
                <w:rFonts w:cstheme="minorHAnsi"/>
                <w:sz w:val="18"/>
                <w:szCs w:val="18"/>
              </w:rPr>
            </w:pPr>
            <w:r w:rsidRPr="0086019E">
              <w:rPr>
                <w:rFonts w:cstheme="minorHAnsi"/>
                <w:sz w:val="18"/>
                <w:szCs w:val="18"/>
              </w:rPr>
              <w:t>Show</w:t>
            </w:r>
          </w:p>
          <w:p w:rsidR="00ED3061" w:rsidRPr="0086019E" w:rsidRDefault="00ED3061" w:rsidP="0086019E">
            <w:pPr>
              <w:pStyle w:val="ListParagraph"/>
              <w:numPr>
                <w:ilvl w:val="0"/>
                <w:numId w:val="11"/>
              </w:numPr>
              <w:spacing w:after="0" w:line="240" w:lineRule="auto"/>
              <w:rPr>
                <w:rFonts w:cstheme="minorHAnsi"/>
                <w:sz w:val="18"/>
                <w:szCs w:val="18"/>
              </w:rPr>
            </w:pPr>
            <w:r w:rsidRPr="0086019E">
              <w:rPr>
                <w:rFonts w:cstheme="minorHAnsi"/>
                <w:sz w:val="18"/>
                <w:szCs w:val="18"/>
              </w:rPr>
              <w:t>Showdown (tackle)</w:t>
            </w:r>
          </w:p>
        </w:tc>
        <w:tc>
          <w:tcPr>
            <w:tcW w:w="3133" w:type="dxa"/>
          </w:tcPr>
          <w:p w:rsidR="00ED3061" w:rsidRPr="0086019E" w:rsidRDefault="00ED3061" w:rsidP="0086019E">
            <w:pPr>
              <w:pStyle w:val="ListParagraph"/>
              <w:numPr>
                <w:ilvl w:val="0"/>
                <w:numId w:val="11"/>
              </w:numPr>
              <w:spacing w:after="0" w:line="240" w:lineRule="auto"/>
              <w:rPr>
                <w:rFonts w:cstheme="minorHAnsi"/>
                <w:sz w:val="18"/>
                <w:szCs w:val="18"/>
              </w:rPr>
            </w:pPr>
            <w:r w:rsidRPr="0086019E">
              <w:rPr>
                <w:rFonts w:cstheme="minorHAnsi"/>
                <w:sz w:val="18"/>
                <w:szCs w:val="18"/>
              </w:rPr>
              <w:t xml:space="preserve">1v1 and 2v2 game situations. </w:t>
            </w:r>
          </w:p>
          <w:p w:rsidR="00ED3061" w:rsidRPr="0086019E" w:rsidRDefault="00ED3061" w:rsidP="0086019E">
            <w:pPr>
              <w:pStyle w:val="ListParagraph"/>
              <w:numPr>
                <w:ilvl w:val="0"/>
                <w:numId w:val="11"/>
              </w:numPr>
              <w:spacing w:after="0" w:line="240" w:lineRule="auto"/>
              <w:rPr>
                <w:rFonts w:cstheme="minorHAnsi"/>
                <w:b/>
                <w:sz w:val="18"/>
                <w:szCs w:val="18"/>
              </w:rPr>
            </w:pPr>
            <w:r w:rsidRPr="0086019E">
              <w:rPr>
                <w:rFonts w:cstheme="minorHAnsi"/>
                <w:sz w:val="18"/>
                <w:szCs w:val="18"/>
              </w:rPr>
              <w:t>SSG situations</w:t>
            </w:r>
          </w:p>
          <w:p w:rsidR="00ED3061" w:rsidRPr="0086019E" w:rsidRDefault="00ED3061" w:rsidP="0086019E">
            <w:pPr>
              <w:rPr>
                <w:rFonts w:cstheme="minorHAnsi"/>
                <w:b/>
                <w:sz w:val="18"/>
                <w:szCs w:val="18"/>
              </w:rPr>
            </w:pP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072BF8" w:rsidRPr="00072BF8" w:rsidRDefault="00072BF8" w:rsidP="00072BF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3" w:history="1">
              <w:r w:rsidRPr="00072BF8">
                <w:rPr>
                  <w:rStyle w:val="Hyperlink"/>
                  <w:rFonts w:cstheme="minorHAnsi"/>
                  <w:b/>
                  <w:sz w:val="18"/>
                  <w:szCs w:val="18"/>
                </w:rPr>
                <w:t>WWW.EBI</w:t>
              </w:r>
            </w:hyperlink>
          </w:p>
          <w:p w:rsidR="00072BF8" w:rsidRDefault="00072BF8" w:rsidP="00072BF8">
            <w:pPr>
              <w:rPr>
                <w:rFonts w:cstheme="minorHAnsi"/>
                <w:sz w:val="18"/>
                <w:szCs w:val="18"/>
              </w:rPr>
            </w:pPr>
          </w:p>
          <w:p w:rsidR="00ED3061" w:rsidRPr="00ED3061" w:rsidRDefault="00072BF8" w:rsidP="00072BF8">
            <w:pPr>
              <w:jc w:val="center"/>
              <w:rPr>
                <w:rFonts w:cstheme="minorHAnsi"/>
                <w:sz w:val="18"/>
                <w:szCs w:val="18"/>
              </w:rPr>
            </w:pPr>
            <w:r w:rsidRPr="00072BF8">
              <w:rPr>
                <w:rFonts w:cstheme="minorHAnsi"/>
                <w:i/>
                <w:color w:val="FF0000"/>
                <w:sz w:val="18"/>
                <w:szCs w:val="18"/>
              </w:rPr>
              <w:t>Application of knowledge to 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6</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color w:val="FF0000"/>
                <w:sz w:val="18"/>
                <w:szCs w:val="18"/>
              </w:rPr>
              <w:t xml:space="preserve">Core Task </w:t>
            </w:r>
            <w:r w:rsidRPr="0086019E">
              <w:rPr>
                <w:rFonts w:cstheme="minorHAnsi"/>
                <w:sz w:val="18"/>
                <w:szCs w:val="18"/>
              </w:rPr>
              <w:t>or Creating Space</w:t>
            </w:r>
          </w:p>
        </w:tc>
        <w:tc>
          <w:tcPr>
            <w:tcW w:w="1832" w:type="dxa"/>
            <w:vAlign w:val="center"/>
          </w:tcPr>
          <w:p w:rsidR="00ED3061" w:rsidRPr="0086019E" w:rsidRDefault="00ED3061" w:rsidP="00643AD0">
            <w:pPr>
              <w:jc w:val="center"/>
              <w:rPr>
                <w:rFonts w:cstheme="minorHAnsi"/>
                <w:sz w:val="18"/>
                <w:szCs w:val="18"/>
              </w:rPr>
            </w:pPr>
            <w:r>
              <w:rPr>
                <w:rFonts w:cstheme="minorHAnsi"/>
                <w:sz w:val="18"/>
                <w:szCs w:val="18"/>
              </w:rPr>
              <w:t>To consolidate the learning of creating space and to perform the skill consistently and efficiently in a competitive environment.</w:t>
            </w:r>
          </w:p>
        </w:tc>
        <w:tc>
          <w:tcPr>
            <w:tcW w:w="3755" w:type="dxa"/>
          </w:tcPr>
          <w:p w:rsidR="00ED3061" w:rsidRPr="0086019E" w:rsidRDefault="00ED3061" w:rsidP="0086019E">
            <w:pPr>
              <w:rPr>
                <w:rFonts w:cstheme="minorHAnsi"/>
                <w:b/>
                <w:color w:val="FF0000"/>
                <w:sz w:val="18"/>
                <w:szCs w:val="18"/>
              </w:rPr>
            </w:pPr>
            <w:r w:rsidRPr="0086019E">
              <w:rPr>
                <w:rFonts w:cstheme="minorHAnsi"/>
                <w:b/>
                <w:color w:val="FF0000"/>
                <w:sz w:val="18"/>
                <w:szCs w:val="18"/>
              </w:rPr>
              <w:t>Creating Space:</w:t>
            </w:r>
          </w:p>
          <w:p w:rsidR="00ED3061" w:rsidRDefault="00ED3061" w:rsidP="0086019E">
            <w:pPr>
              <w:pStyle w:val="ListParagraph"/>
              <w:numPr>
                <w:ilvl w:val="0"/>
                <w:numId w:val="12"/>
              </w:numPr>
              <w:spacing w:after="0" w:line="240" w:lineRule="auto"/>
              <w:rPr>
                <w:rFonts w:cstheme="minorHAnsi"/>
                <w:sz w:val="18"/>
                <w:szCs w:val="18"/>
              </w:rPr>
            </w:pPr>
            <w:r w:rsidRPr="0086019E">
              <w:rPr>
                <w:rFonts w:cstheme="minorHAnsi"/>
                <w:sz w:val="18"/>
                <w:szCs w:val="18"/>
              </w:rPr>
              <w:t>Making the pitch/space wide and tall to maximise area</w:t>
            </w:r>
          </w:p>
          <w:p w:rsidR="00ED3061" w:rsidRPr="0086019E" w:rsidRDefault="00ED3061" w:rsidP="0086019E">
            <w:pPr>
              <w:pStyle w:val="ListParagraph"/>
              <w:numPr>
                <w:ilvl w:val="0"/>
                <w:numId w:val="12"/>
              </w:numPr>
              <w:spacing w:after="0" w:line="240" w:lineRule="auto"/>
              <w:rPr>
                <w:rFonts w:cstheme="minorHAnsi"/>
                <w:sz w:val="18"/>
                <w:szCs w:val="18"/>
              </w:rPr>
            </w:pPr>
            <w:r w:rsidRPr="0086019E">
              <w:rPr>
                <w:rFonts w:cstheme="minorHAnsi"/>
                <w:sz w:val="18"/>
                <w:szCs w:val="18"/>
              </w:rPr>
              <w:t>Decision: 1 – move to make space for yourself 2 – make space for someone else.</w:t>
            </w:r>
          </w:p>
        </w:tc>
        <w:tc>
          <w:tcPr>
            <w:tcW w:w="3133" w:type="dxa"/>
          </w:tcPr>
          <w:p w:rsidR="00ED3061" w:rsidRPr="0086019E" w:rsidRDefault="00ED3061" w:rsidP="0086019E">
            <w:pPr>
              <w:pStyle w:val="ListParagraph"/>
              <w:numPr>
                <w:ilvl w:val="0"/>
                <w:numId w:val="12"/>
              </w:numPr>
              <w:spacing w:after="0" w:line="240" w:lineRule="auto"/>
              <w:rPr>
                <w:rFonts w:cstheme="minorHAnsi"/>
                <w:sz w:val="18"/>
                <w:szCs w:val="18"/>
              </w:rPr>
            </w:pPr>
            <w:r w:rsidRPr="0086019E">
              <w:rPr>
                <w:rFonts w:cstheme="minorHAnsi"/>
                <w:sz w:val="18"/>
                <w:szCs w:val="18"/>
              </w:rPr>
              <w:t xml:space="preserve">1v1 and 2v2 game situations. </w:t>
            </w:r>
          </w:p>
          <w:p w:rsidR="00ED3061" w:rsidRPr="0086019E" w:rsidRDefault="00ED3061" w:rsidP="0086019E">
            <w:pPr>
              <w:pStyle w:val="ListParagraph"/>
              <w:numPr>
                <w:ilvl w:val="0"/>
                <w:numId w:val="12"/>
              </w:numPr>
              <w:spacing w:after="0" w:line="240" w:lineRule="auto"/>
              <w:rPr>
                <w:rFonts w:cstheme="minorHAnsi"/>
                <w:b/>
                <w:sz w:val="18"/>
                <w:szCs w:val="18"/>
              </w:rPr>
            </w:pPr>
            <w:r w:rsidRPr="0086019E">
              <w:rPr>
                <w:rFonts w:cstheme="minorHAnsi"/>
                <w:sz w:val="18"/>
                <w:szCs w:val="18"/>
              </w:rPr>
              <w:t>SSG situations</w:t>
            </w: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072BF8" w:rsidRPr="00072BF8" w:rsidRDefault="00072BF8" w:rsidP="00072BF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4" w:history="1">
              <w:r w:rsidRPr="00072BF8">
                <w:rPr>
                  <w:rStyle w:val="Hyperlink"/>
                  <w:rFonts w:cstheme="minorHAnsi"/>
                  <w:b/>
                  <w:sz w:val="18"/>
                  <w:szCs w:val="18"/>
                </w:rPr>
                <w:t>WWW.EBI</w:t>
              </w:r>
            </w:hyperlink>
          </w:p>
          <w:p w:rsidR="00072BF8" w:rsidRDefault="00072BF8" w:rsidP="00072BF8">
            <w:pPr>
              <w:rPr>
                <w:rFonts w:cstheme="minorHAnsi"/>
                <w:sz w:val="18"/>
                <w:szCs w:val="18"/>
              </w:rPr>
            </w:pPr>
          </w:p>
          <w:p w:rsidR="00ED3061" w:rsidRPr="00072BF8" w:rsidRDefault="00072BF8" w:rsidP="00072BF8">
            <w:pPr>
              <w:jc w:val="center"/>
              <w:rPr>
                <w:rFonts w:cstheme="minorHAnsi"/>
                <w:sz w:val="18"/>
                <w:szCs w:val="18"/>
              </w:rPr>
            </w:pPr>
            <w:r w:rsidRPr="00072BF8">
              <w:rPr>
                <w:rFonts w:cstheme="minorHAnsi"/>
                <w:i/>
                <w:color w:val="FF0000"/>
                <w:sz w:val="18"/>
                <w:szCs w:val="18"/>
              </w:rPr>
              <w:t>Application of knowledge t</w:t>
            </w:r>
            <w:r>
              <w:rPr>
                <w:rFonts w:cstheme="minorHAnsi"/>
                <w:i/>
                <w:color w:val="FF0000"/>
                <w:sz w:val="18"/>
                <w:szCs w:val="18"/>
              </w:rPr>
              <w:t xml:space="preserve">o </w:t>
            </w:r>
            <w:r w:rsidRPr="00072BF8">
              <w:rPr>
                <w:rFonts w:cstheme="minorHAnsi"/>
                <w:i/>
                <w:color w:val="FF0000"/>
                <w:sz w:val="18"/>
                <w:szCs w:val="18"/>
              </w:rPr>
              <w:t>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7</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color w:val="FF0000"/>
                <w:sz w:val="18"/>
                <w:szCs w:val="18"/>
              </w:rPr>
              <w:t xml:space="preserve">Core Task </w:t>
            </w:r>
            <w:r w:rsidRPr="0086019E">
              <w:rPr>
                <w:rFonts w:cstheme="minorHAnsi"/>
                <w:color w:val="000000" w:themeColor="text1"/>
                <w:sz w:val="18"/>
                <w:szCs w:val="18"/>
              </w:rPr>
              <w:t>or Attacking</w:t>
            </w:r>
          </w:p>
        </w:tc>
        <w:tc>
          <w:tcPr>
            <w:tcW w:w="1832" w:type="dxa"/>
            <w:vAlign w:val="center"/>
          </w:tcPr>
          <w:p w:rsidR="00ED3061" w:rsidRPr="0086019E" w:rsidRDefault="00ED3061" w:rsidP="001952BF">
            <w:pPr>
              <w:jc w:val="center"/>
              <w:rPr>
                <w:rFonts w:cstheme="minorHAnsi"/>
                <w:sz w:val="18"/>
                <w:szCs w:val="18"/>
              </w:rPr>
            </w:pPr>
            <w:r>
              <w:rPr>
                <w:rFonts w:cstheme="minorHAnsi"/>
                <w:sz w:val="18"/>
                <w:szCs w:val="18"/>
              </w:rPr>
              <w:t>To consolidate the learning of attacking and to perform the skill consistently and efficiently in a competitive environment.</w:t>
            </w:r>
          </w:p>
        </w:tc>
        <w:tc>
          <w:tcPr>
            <w:tcW w:w="3755" w:type="dxa"/>
            <w:vAlign w:val="center"/>
          </w:tcPr>
          <w:p w:rsidR="00ED3061" w:rsidRPr="006474EB" w:rsidRDefault="00ED3061" w:rsidP="006474EB">
            <w:pPr>
              <w:jc w:val="center"/>
              <w:rPr>
                <w:rFonts w:cstheme="minorHAnsi"/>
                <w:b/>
                <w:color w:val="FF0000"/>
                <w:sz w:val="18"/>
                <w:szCs w:val="18"/>
              </w:rPr>
            </w:pPr>
            <w:r w:rsidRPr="006474EB">
              <w:rPr>
                <w:rFonts w:cstheme="minorHAnsi"/>
                <w:b/>
                <w:color w:val="000000" w:themeColor="text1"/>
                <w:sz w:val="18"/>
                <w:szCs w:val="18"/>
              </w:rPr>
              <w:t>Students should be aware of space and be able to either move into space or move away to create space. Students are able to use runs to outwit their opponents.</w:t>
            </w:r>
          </w:p>
        </w:tc>
        <w:tc>
          <w:tcPr>
            <w:tcW w:w="3133" w:type="dxa"/>
            <w:vAlign w:val="center"/>
          </w:tcPr>
          <w:p w:rsidR="00ED3061" w:rsidRPr="006474EB" w:rsidRDefault="00ED3061" w:rsidP="006474EB">
            <w:pPr>
              <w:jc w:val="center"/>
              <w:rPr>
                <w:rFonts w:cstheme="minorHAnsi"/>
                <w:b/>
                <w:sz w:val="18"/>
                <w:szCs w:val="18"/>
              </w:rPr>
            </w:pPr>
            <w:r>
              <w:rPr>
                <w:rFonts w:cstheme="minorHAnsi"/>
                <w:b/>
                <w:sz w:val="18"/>
                <w:szCs w:val="18"/>
              </w:rPr>
              <w:t>Game based activities</w:t>
            </w:r>
          </w:p>
        </w:tc>
        <w:tc>
          <w:tcPr>
            <w:tcW w:w="3109" w:type="dxa"/>
          </w:tcPr>
          <w:p w:rsidR="00ED3061" w:rsidRPr="00D0365E" w:rsidRDefault="00ED3061" w:rsidP="00ED3061">
            <w:pPr>
              <w:rPr>
                <w:b/>
                <w:sz w:val="20"/>
                <w:szCs w:val="20"/>
              </w:rPr>
            </w:pPr>
            <w:r w:rsidRPr="00D0365E">
              <w:rPr>
                <w:b/>
                <w:sz w:val="20"/>
                <w:szCs w:val="20"/>
              </w:rPr>
              <w:t>Retrieval:</w:t>
            </w:r>
          </w:p>
          <w:p w:rsidR="00ED3061" w:rsidRPr="00D0365E" w:rsidRDefault="00ED3061" w:rsidP="00ED3061">
            <w:pPr>
              <w:rPr>
                <w:b/>
                <w:sz w:val="20"/>
                <w:szCs w:val="20"/>
              </w:rPr>
            </w:pPr>
          </w:p>
          <w:p w:rsidR="00072BF8" w:rsidRPr="00072BF8" w:rsidRDefault="00072BF8" w:rsidP="00072BF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5" w:history="1">
              <w:r w:rsidRPr="00072BF8">
                <w:rPr>
                  <w:rStyle w:val="Hyperlink"/>
                  <w:rFonts w:cstheme="minorHAnsi"/>
                  <w:b/>
                  <w:sz w:val="18"/>
                  <w:szCs w:val="18"/>
                </w:rPr>
                <w:t>WWW.EBI</w:t>
              </w:r>
            </w:hyperlink>
          </w:p>
          <w:p w:rsidR="00072BF8" w:rsidRDefault="00072BF8" w:rsidP="00072BF8">
            <w:pPr>
              <w:rPr>
                <w:rFonts w:cstheme="minorHAnsi"/>
                <w:sz w:val="18"/>
                <w:szCs w:val="18"/>
              </w:rPr>
            </w:pPr>
          </w:p>
          <w:p w:rsidR="00ED3061" w:rsidRDefault="00072BF8" w:rsidP="00072BF8">
            <w:pPr>
              <w:jc w:val="center"/>
              <w:rPr>
                <w:rFonts w:cstheme="minorHAnsi"/>
                <w:b/>
                <w:sz w:val="18"/>
                <w:szCs w:val="18"/>
              </w:rPr>
            </w:pPr>
            <w:r w:rsidRPr="00072BF8">
              <w:rPr>
                <w:rFonts w:cstheme="minorHAnsi"/>
                <w:i/>
                <w:color w:val="FF0000"/>
                <w:sz w:val="18"/>
                <w:szCs w:val="18"/>
              </w:rPr>
              <w:t>Application of knowledge t</w:t>
            </w:r>
            <w:r>
              <w:rPr>
                <w:rFonts w:cstheme="minorHAnsi"/>
                <w:i/>
                <w:color w:val="FF0000"/>
                <w:sz w:val="18"/>
                <w:szCs w:val="18"/>
              </w:rPr>
              <w:t xml:space="preserve">o </w:t>
            </w:r>
            <w:r w:rsidRPr="00072BF8">
              <w:rPr>
                <w:rFonts w:cstheme="minorHAnsi"/>
                <w:i/>
                <w:color w:val="FF0000"/>
                <w:sz w:val="18"/>
                <w:szCs w:val="18"/>
              </w:rPr>
              <w:t>peer assess.</w:t>
            </w:r>
          </w:p>
        </w:tc>
      </w:tr>
      <w:tr w:rsidR="00ED3061" w:rsidRPr="0086019E" w:rsidTr="00ED3061">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lastRenderedPageBreak/>
              <w:t xml:space="preserve">8 </w:t>
            </w:r>
          </w:p>
        </w:tc>
        <w:tc>
          <w:tcPr>
            <w:tcW w:w="1290" w:type="dxa"/>
            <w:vAlign w:val="center"/>
          </w:tcPr>
          <w:p w:rsidR="00ED3061" w:rsidRPr="0086019E" w:rsidRDefault="00ED3061" w:rsidP="00643AD0">
            <w:pPr>
              <w:jc w:val="center"/>
              <w:rPr>
                <w:rFonts w:cstheme="minorHAnsi"/>
                <w:sz w:val="18"/>
                <w:szCs w:val="18"/>
              </w:rPr>
            </w:pPr>
            <w:r w:rsidRPr="0086019E">
              <w:rPr>
                <w:rFonts w:cstheme="minorHAnsi"/>
                <w:color w:val="FF0000"/>
                <w:sz w:val="18"/>
                <w:szCs w:val="18"/>
              </w:rPr>
              <w:t>Core Task</w:t>
            </w:r>
          </w:p>
        </w:tc>
        <w:tc>
          <w:tcPr>
            <w:tcW w:w="1832" w:type="dxa"/>
            <w:vAlign w:val="center"/>
          </w:tcPr>
          <w:p w:rsidR="00ED3061" w:rsidRPr="0086019E" w:rsidRDefault="00ED3061" w:rsidP="00643AD0">
            <w:pPr>
              <w:jc w:val="center"/>
              <w:rPr>
                <w:rFonts w:cstheme="minorHAnsi"/>
                <w:sz w:val="18"/>
                <w:szCs w:val="18"/>
              </w:rPr>
            </w:pPr>
            <w:r w:rsidRPr="0086019E">
              <w:rPr>
                <w:rFonts w:cstheme="minorHAnsi"/>
                <w:sz w:val="18"/>
                <w:szCs w:val="18"/>
              </w:rPr>
              <w:t>Assessment</w:t>
            </w:r>
          </w:p>
        </w:tc>
        <w:tc>
          <w:tcPr>
            <w:tcW w:w="3755" w:type="dxa"/>
            <w:vAlign w:val="center"/>
          </w:tcPr>
          <w:p w:rsidR="00ED3061" w:rsidRPr="0086019E" w:rsidRDefault="00ED3061" w:rsidP="00F34859">
            <w:pPr>
              <w:jc w:val="center"/>
              <w:rPr>
                <w:rFonts w:cstheme="minorHAnsi"/>
                <w:b/>
                <w:color w:val="FF0000"/>
                <w:sz w:val="18"/>
                <w:szCs w:val="18"/>
              </w:rPr>
            </w:pPr>
            <w:r w:rsidRPr="0086019E">
              <w:rPr>
                <w:rFonts w:cstheme="minorHAnsi"/>
                <w:b/>
                <w:color w:val="FF0000"/>
                <w:sz w:val="18"/>
                <w:szCs w:val="18"/>
              </w:rPr>
              <w:t>Students to be assessed against Assessment Matrix for final grade.</w:t>
            </w:r>
          </w:p>
        </w:tc>
        <w:tc>
          <w:tcPr>
            <w:tcW w:w="3133" w:type="dxa"/>
          </w:tcPr>
          <w:p w:rsidR="00ED3061" w:rsidRPr="0086019E" w:rsidRDefault="00ED3061" w:rsidP="00D90B42">
            <w:pPr>
              <w:rPr>
                <w:rFonts w:cstheme="minorHAnsi"/>
                <w:b/>
                <w:sz w:val="18"/>
                <w:szCs w:val="18"/>
              </w:rPr>
            </w:pPr>
          </w:p>
        </w:tc>
        <w:tc>
          <w:tcPr>
            <w:tcW w:w="3109" w:type="dxa"/>
          </w:tcPr>
          <w:p w:rsidR="00ED3061" w:rsidRPr="0086019E" w:rsidRDefault="00ED3061" w:rsidP="00D90B42">
            <w:pPr>
              <w:rPr>
                <w:rFonts w:cstheme="minorHAnsi"/>
                <w:b/>
                <w:sz w:val="18"/>
                <w:szCs w:val="18"/>
              </w:rPr>
            </w:pP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09D" w:rsidRDefault="008E009D" w:rsidP="006B39F5">
      <w:pPr>
        <w:spacing w:after="0" w:line="240" w:lineRule="auto"/>
      </w:pPr>
      <w:r>
        <w:separator/>
      </w:r>
    </w:p>
  </w:endnote>
  <w:endnote w:type="continuationSeparator" w:id="0">
    <w:p w:rsidR="008E009D" w:rsidRDefault="008E009D"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2B" w:rsidRPr="00AA7868" w:rsidRDefault="0000582B" w:rsidP="0000582B">
    <w:pPr>
      <w:pStyle w:val="Footer"/>
      <w:jc w:val="center"/>
      <w:rPr>
        <w:b/>
        <w:i/>
        <w:color w:val="ED2A1B"/>
      </w:rPr>
    </w:pPr>
    <w:r w:rsidRPr="00AA7868">
      <w:rPr>
        <w:b/>
        <w:i/>
        <w:color w:val="ED2A1B"/>
      </w:rPr>
      <w:t>Year 9 “Embed the skills, knowledge and application within Physical”</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09D" w:rsidRDefault="008E009D" w:rsidP="006B39F5">
      <w:pPr>
        <w:spacing w:after="0" w:line="240" w:lineRule="auto"/>
      </w:pPr>
      <w:r>
        <w:separator/>
      </w:r>
    </w:p>
  </w:footnote>
  <w:footnote w:type="continuationSeparator" w:id="0">
    <w:p w:rsidR="008E009D" w:rsidRDefault="008E009D"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B1"/>
    <w:multiLevelType w:val="hybridMultilevel"/>
    <w:tmpl w:val="53C2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725A3"/>
    <w:multiLevelType w:val="hybridMultilevel"/>
    <w:tmpl w:val="6F42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192C34"/>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19B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87B46"/>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0F4A23"/>
    <w:multiLevelType w:val="hybridMultilevel"/>
    <w:tmpl w:val="C5B403C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D0DB1"/>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67BB6"/>
    <w:multiLevelType w:val="hybridMultilevel"/>
    <w:tmpl w:val="736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13126"/>
    <w:multiLevelType w:val="hybridMultilevel"/>
    <w:tmpl w:val="8940F26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22E8"/>
    <w:multiLevelType w:val="hybridMultilevel"/>
    <w:tmpl w:val="9F28308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96140"/>
    <w:multiLevelType w:val="hybridMultilevel"/>
    <w:tmpl w:val="8FC02D0E"/>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C26BD"/>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921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005D0"/>
    <w:multiLevelType w:val="hybridMultilevel"/>
    <w:tmpl w:val="553096A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C56C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354F1"/>
    <w:multiLevelType w:val="hybridMultilevel"/>
    <w:tmpl w:val="065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57CAE"/>
    <w:multiLevelType w:val="hybridMultilevel"/>
    <w:tmpl w:val="FD3EB9EA"/>
    <w:lvl w:ilvl="0" w:tplc="CFA224F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E30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C2639"/>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57084"/>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5763FD"/>
    <w:multiLevelType w:val="hybridMultilevel"/>
    <w:tmpl w:val="3E5E297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7"/>
  </w:num>
  <w:num w:numId="3">
    <w:abstractNumId w:val="6"/>
  </w:num>
  <w:num w:numId="4">
    <w:abstractNumId w:val="2"/>
  </w:num>
  <w:num w:numId="5">
    <w:abstractNumId w:val="4"/>
  </w:num>
  <w:num w:numId="6">
    <w:abstractNumId w:val="3"/>
  </w:num>
  <w:num w:numId="7">
    <w:abstractNumId w:val="18"/>
  </w:num>
  <w:num w:numId="8">
    <w:abstractNumId w:val="21"/>
  </w:num>
  <w:num w:numId="9">
    <w:abstractNumId w:val="8"/>
  </w:num>
  <w:num w:numId="10">
    <w:abstractNumId w:val="11"/>
  </w:num>
  <w:num w:numId="11">
    <w:abstractNumId w:val="15"/>
  </w:num>
  <w:num w:numId="12">
    <w:abstractNumId w:val="9"/>
  </w:num>
  <w:num w:numId="13">
    <w:abstractNumId w:val="12"/>
  </w:num>
  <w:num w:numId="14">
    <w:abstractNumId w:val="0"/>
  </w:num>
  <w:num w:numId="15">
    <w:abstractNumId w:val="10"/>
  </w:num>
  <w:num w:numId="16">
    <w:abstractNumId w:val="14"/>
  </w:num>
  <w:num w:numId="17">
    <w:abstractNumId w:val="19"/>
  </w:num>
  <w:num w:numId="18">
    <w:abstractNumId w:val="5"/>
  </w:num>
  <w:num w:numId="19">
    <w:abstractNumId w:val="17"/>
  </w:num>
  <w:num w:numId="20">
    <w:abstractNumId w:val="1"/>
  </w:num>
  <w:num w:numId="21">
    <w:abstractNumId w:val="20"/>
  </w:num>
  <w:num w:numId="22">
    <w:abstractNumId w:val="16"/>
  </w:num>
  <w:num w:numId="23">
    <w:abstractNumId w:val="22"/>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0582B"/>
    <w:rsid w:val="0003642C"/>
    <w:rsid w:val="00072BF8"/>
    <w:rsid w:val="000A4148"/>
    <w:rsid w:val="000D05F3"/>
    <w:rsid w:val="001179AA"/>
    <w:rsid w:val="00174008"/>
    <w:rsid w:val="00185C6C"/>
    <w:rsid w:val="001952BF"/>
    <w:rsid w:val="001D3EA6"/>
    <w:rsid w:val="0027231D"/>
    <w:rsid w:val="00276DE3"/>
    <w:rsid w:val="00293651"/>
    <w:rsid w:val="002D1790"/>
    <w:rsid w:val="00393F02"/>
    <w:rsid w:val="003A79F9"/>
    <w:rsid w:val="003F7C36"/>
    <w:rsid w:val="0040157A"/>
    <w:rsid w:val="004D59CD"/>
    <w:rsid w:val="00580D92"/>
    <w:rsid w:val="0059204A"/>
    <w:rsid w:val="005E08A1"/>
    <w:rsid w:val="005E3EF1"/>
    <w:rsid w:val="00643AD0"/>
    <w:rsid w:val="006474EB"/>
    <w:rsid w:val="0066272F"/>
    <w:rsid w:val="00674AD8"/>
    <w:rsid w:val="006B39F5"/>
    <w:rsid w:val="006D7208"/>
    <w:rsid w:val="00724D86"/>
    <w:rsid w:val="00792140"/>
    <w:rsid w:val="007C5A82"/>
    <w:rsid w:val="0085700A"/>
    <w:rsid w:val="0086019E"/>
    <w:rsid w:val="0088172A"/>
    <w:rsid w:val="008D54FF"/>
    <w:rsid w:val="008E009D"/>
    <w:rsid w:val="00922EA5"/>
    <w:rsid w:val="00926700"/>
    <w:rsid w:val="009319A6"/>
    <w:rsid w:val="00977E84"/>
    <w:rsid w:val="0098389D"/>
    <w:rsid w:val="009A3B7D"/>
    <w:rsid w:val="009C5113"/>
    <w:rsid w:val="00A05AEE"/>
    <w:rsid w:val="00AA6C3E"/>
    <w:rsid w:val="00AF36E6"/>
    <w:rsid w:val="00AF5F8F"/>
    <w:rsid w:val="00BB4E1F"/>
    <w:rsid w:val="00BC1D8E"/>
    <w:rsid w:val="00C03C0A"/>
    <w:rsid w:val="00C16D65"/>
    <w:rsid w:val="00C255B5"/>
    <w:rsid w:val="00C3525A"/>
    <w:rsid w:val="00C36B83"/>
    <w:rsid w:val="00C532E7"/>
    <w:rsid w:val="00C774F8"/>
    <w:rsid w:val="00CD0DF9"/>
    <w:rsid w:val="00CD7B72"/>
    <w:rsid w:val="00CE5AD8"/>
    <w:rsid w:val="00CF6DBB"/>
    <w:rsid w:val="00D263EE"/>
    <w:rsid w:val="00D905B5"/>
    <w:rsid w:val="00D90B42"/>
    <w:rsid w:val="00DD7169"/>
    <w:rsid w:val="00E72E79"/>
    <w:rsid w:val="00EA3A22"/>
    <w:rsid w:val="00ED3061"/>
    <w:rsid w:val="00F34859"/>
    <w:rsid w:val="00F7047C"/>
    <w:rsid w:val="00FB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A579"/>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03C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2Char">
    <w:name w:val="Heading 2 Char"/>
    <w:basedOn w:val="DefaultParagraphFont"/>
    <w:link w:val="Heading2"/>
    <w:uiPriority w:val="9"/>
    <w:rsid w:val="00C03C0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03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6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iOMf65" TargetMode="External"/><Relationship Id="rId13" Type="http://schemas.openxmlformats.org/officeDocument/2006/relationships/hyperlink" Target="http://WWW.E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 TargetMode="External"/><Relationship Id="rId5" Type="http://schemas.openxmlformats.org/officeDocument/2006/relationships/footnotes" Target="footnotes.xml"/><Relationship Id="rId15" Type="http://schemas.openxmlformats.org/officeDocument/2006/relationships/hyperlink" Target="http://WWW.EBI" TargetMode="External"/><Relationship Id="rId10" Type="http://schemas.openxmlformats.org/officeDocument/2006/relationships/hyperlink" Target="http://WWW.EBI" TargetMode="External"/><Relationship Id="rId4" Type="http://schemas.openxmlformats.org/officeDocument/2006/relationships/webSettings" Target="webSettings.xml"/><Relationship Id="rId9" Type="http://schemas.openxmlformats.org/officeDocument/2006/relationships/hyperlink" Target="http://WWW.EBI" TargetMode="External"/><Relationship Id="rId14" Type="http://schemas.openxmlformats.org/officeDocument/2006/relationships/hyperlink" Target="http://WWW.E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8</cp:revision>
  <dcterms:created xsi:type="dcterms:W3CDTF">2022-11-15T11:39:00Z</dcterms:created>
  <dcterms:modified xsi:type="dcterms:W3CDTF">2022-11-15T14:57:00Z</dcterms:modified>
</cp:coreProperties>
</file>