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63" w:rsidRPr="0071520A" w:rsidRDefault="0035246E" w:rsidP="00B81F30">
      <w:pPr>
        <w:rPr>
          <w:rFonts w:ascii="Avenir Medium" w:eastAsia="Calibri" w:hAnsi="Avenir Medium"/>
          <w:color w:val="00206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DDCA" wp14:editId="434B7E07">
                <wp:simplePos x="0" y="0"/>
                <wp:positionH relativeFrom="column">
                  <wp:posOffset>930910</wp:posOffset>
                </wp:positionH>
                <wp:positionV relativeFrom="paragraph">
                  <wp:posOffset>1905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4ED" w:rsidRPr="00D164ED" w:rsidRDefault="00D164E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:rsidR="00D164ED" w:rsidRPr="00D164ED" w:rsidRDefault="00D164E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DD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1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" filled="f" stroked="f" strokeweight=".5pt">
                <v:textbox>
                  <w:txbxContent>
                    <w:p w:rsidR="00D164ED" w:rsidRPr="00D164ED" w:rsidRDefault="00D164E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:rsidR="00D164ED" w:rsidRPr="00D164ED" w:rsidRDefault="00D164E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349">
        <w:rPr>
          <w:rFonts w:ascii="Avenir Medium" w:eastAsia="Calibri" w:hAnsi="Avenir Medium"/>
          <w:color w:val="002060"/>
          <w:sz w:val="24"/>
        </w:rPr>
        <w:t xml:space="preserve">         </w:t>
      </w:r>
      <w:r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146AB7A3" wp14:editId="5D1397DE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42349">
        <w:rPr>
          <w:rFonts w:ascii="Avenir Medium" w:eastAsia="Calibri" w:hAnsi="Avenir Medium"/>
          <w:color w:val="002060"/>
          <w:sz w:val="24"/>
        </w:rPr>
        <w:t xml:space="preserve">          </w:t>
      </w:r>
    </w:p>
    <w:p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884"/>
        <w:gridCol w:w="1684"/>
        <w:gridCol w:w="9822"/>
      </w:tblGrid>
      <w:tr w:rsidR="00F5427C" w:rsidRPr="00E35828" w:rsidTr="00F5427C">
        <w:tc>
          <w:tcPr>
            <w:tcW w:w="3884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Subject: Physics</w:t>
            </w:r>
          </w:p>
        </w:tc>
        <w:tc>
          <w:tcPr>
            <w:tcW w:w="1684" w:type="dxa"/>
          </w:tcPr>
          <w:p w:rsidR="00F5427C" w:rsidRPr="00E35828" w:rsidRDefault="00002211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Y13</w:t>
            </w:r>
          </w:p>
        </w:tc>
        <w:tc>
          <w:tcPr>
            <w:tcW w:w="9822" w:type="dxa"/>
          </w:tcPr>
          <w:p w:rsidR="00F5427C" w:rsidRPr="00E35828" w:rsidRDefault="00026EB4" w:rsidP="00F5427C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Topic: 3.7.5 Electromagnetic Induction</w:t>
            </w:r>
          </w:p>
        </w:tc>
      </w:tr>
    </w:tbl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F5427C" w:rsidRPr="00E35828" w:rsidTr="00F5427C">
        <w:tc>
          <w:tcPr>
            <w:tcW w:w="15390" w:type="dxa"/>
          </w:tcPr>
          <w:p w:rsidR="00F5427C" w:rsidRPr="00E35828" w:rsidRDefault="00F5427C" w:rsidP="00F5427C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:rsidR="008A2E33" w:rsidRPr="008A2E33" w:rsidRDefault="00F5427C" w:rsidP="008A2E3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32B9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 w:rsidRPr="00D32B9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8A2E33" w:rsidRPr="00D32B9C">
              <w:rPr>
                <w:rFonts w:asciiTheme="minorHAnsi" w:hAnsiTheme="minorHAnsi" w:cs="Calibri"/>
                <w:sz w:val="20"/>
                <w:szCs w:val="20"/>
              </w:rPr>
              <w:t>“</w:t>
            </w:r>
            <w:r w:rsidR="008A2E33" w:rsidRPr="008A2E33">
              <w:rPr>
                <w:rFonts w:asciiTheme="minorHAnsi" w:hAnsiTheme="minorHAnsi" w:cs="Calibri"/>
                <w:sz w:val="20"/>
                <w:szCs w:val="20"/>
              </w:rPr>
              <w:t>How is voltage produced</w:t>
            </w:r>
            <w:r w:rsidR="008A2E33">
              <w:rPr>
                <w:rFonts w:asciiTheme="minorHAnsi" w:hAnsiTheme="minorHAnsi" w:cs="Calibri"/>
                <w:sz w:val="20"/>
                <w:szCs w:val="20"/>
              </w:rPr>
              <w:t xml:space="preserve"> in a generator? How does a transformer work? Why is the voltage stepped up in the National Grid?</w:t>
            </w:r>
            <w:r w:rsidR="00D81216">
              <w:rPr>
                <w:rFonts w:asciiTheme="minorHAnsi" w:hAnsiTheme="minorHAnsi" w:cs="Calibri"/>
                <w:sz w:val="20"/>
                <w:szCs w:val="20"/>
              </w:rPr>
              <w:t xml:space="preserve"> Why is it possible to charge up an electric toothbrush without any wires?”</w:t>
            </w:r>
          </w:p>
          <w:p w:rsidR="00F5427C" w:rsidRPr="00D32B9C" w:rsidRDefault="00F5427C" w:rsidP="008A2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sz w:val="8"/>
                <w:szCs w:val="8"/>
              </w:rPr>
            </w:pPr>
          </w:p>
        </w:tc>
      </w:tr>
    </w:tbl>
    <w:p w:rsidR="00416663" w:rsidRDefault="00416663">
      <w:pPr>
        <w:rPr>
          <w:rFonts w:asciiTheme="minorHAnsi" w:eastAsia="Nanum Gothic" w:hAnsiTheme="minorHAnsi" w:cstheme="minorHAnsi"/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853"/>
        <w:gridCol w:w="3847"/>
        <w:gridCol w:w="3844"/>
        <w:gridCol w:w="3846"/>
      </w:tblGrid>
      <w:tr w:rsidR="00F5427C" w:rsidRPr="00E35828" w:rsidTr="00E22278">
        <w:trPr>
          <w:trHeight w:val="1266"/>
        </w:trPr>
        <w:tc>
          <w:tcPr>
            <w:tcW w:w="3853" w:type="dxa"/>
          </w:tcPr>
          <w:p w:rsidR="00F5427C" w:rsidRPr="008A2E33" w:rsidRDefault="00F5427C" w:rsidP="008A2E33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Key terms</w:t>
            </w:r>
          </w:p>
          <w:p w:rsidR="008A2E33" w:rsidRPr="008A2E33" w:rsidRDefault="008A2E33" w:rsidP="008A2E3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Back emf</w:t>
            </w:r>
          </w:p>
          <w:p w:rsidR="008A2E33" w:rsidRPr="008A2E33" w:rsidRDefault="008A2E33" w:rsidP="008A2E3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Coil</w:t>
            </w:r>
          </w:p>
          <w:p w:rsidR="008A2E33" w:rsidRPr="00E35828" w:rsidRDefault="008A2E33" w:rsidP="008A2E33">
            <w:pPr>
              <w:tabs>
                <w:tab w:val="right" w:pos="9630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Eddy currents</w:t>
            </w:r>
          </w:p>
        </w:tc>
        <w:tc>
          <w:tcPr>
            <w:tcW w:w="3847" w:type="dxa"/>
          </w:tcPr>
          <w:p w:rsidR="008A2E33" w:rsidRPr="008A2E33" w:rsidRDefault="008A2E33" w:rsidP="008A2E3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Faraday’s law</w:t>
            </w:r>
          </w:p>
          <w:p w:rsidR="008A2E33" w:rsidRPr="008A2E33" w:rsidRDefault="008A2E33" w:rsidP="008A2E3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Fleming’s right hand rule</w:t>
            </w:r>
          </w:p>
          <w:p w:rsidR="008A2E33" w:rsidRPr="008A2E33" w:rsidRDefault="008A2E33" w:rsidP="008A2E3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Flux linkage</w:t>
            </w:r>
          </w:p>
          <w:p w:rsidR="00F5427C" w:rsidRPr="00E35828" w:rsidRDefault="008A2E33" w:rsidP="008A2E33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Generator</w:t>
            </w:r>
          </w:p>
        </w:tc>
        <w:tc>
          <w:tcPr>
            <w:tcW w:w="3844" w:type="dxa"/>
          </w:tcPr>
          <w:p w:rsidR="008A2E33" w:rsidRPr="008A2E33" w:rsidRDefault="008A2E33" w:rsidP="008A2E3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Hysteresis </w:t>
            </w:r>
            <w:r w:rsidR="00E46095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curve</w:t>
            </w:r>
          </w:p>
          <w:p w:rsidR="008A2E33" w:rsidRPr="008A2E33" w:rsidRDefault="008A2E33" w:rsidP="008A2E3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Induced emf</w:t>
            </w:r>
          </w:p>
          <w:p w:rsidR="008A2E33" w:rsidRPr="008A2E33" w:rsidRDefault="008A2E33" w:rsidP="008A2E33">
            <w:p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Laminated core</w:t>
            </w:r>
          </w:p>
          <w:p w:rsidR="00F5427C" w:rsidRPr="00E35828" w:rsidRDefault="008A2E33" w:rsidP="008A2E33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8A2E33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Lenz’s law</w:t>
            </w:r>
          </w:p>
        </w:tc>
        <w:tc>
          <w:tcPr>
            <w:tcW w:w="3846" w:type="dxa"/>
          </w:tcPr>
          <w:p w:rsidR="008A2E33" w:rsidRPr="008A2E33" w:rsidRDefault="008A2E33" w:rsidP="008A2E33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Magnetic flux density</w:t>
            </w:r>
          </w:p>
          <w:p w:rsidR="008A2E33" w:rsidRPr="008A2E33" w:rsidRDefault="008A2E33" w:rsidP="008A2E33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National Grid</w:t>
            </w:r>
          </w:p>
          <w:p w:rsidR="008A2E33" w:rsidRPr="008A2E33" w:rsidRDefault="008A2E33" w:rsidP="008A2E33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</w:pPr>
            <w:r w:rsidRPr="008A2E33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Tesla</w:t>
            </w:r>
          </w:p>
          <w:p w:rsidR="00F5427C" w:rsidRPr="00E35828" w:rsidRDefault="008A2E33" w:rsidP="008A2E33">
            <w:pPr>
              <w:tabs>
                <w:tab w:val="right" w:pos="9630"/>
              </w:tabs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8A2E33">
              <w:rPr>
                <w:rFonts w:asciiTheme="minorHAnsi" w:eastAsia="Nanum Gothic" w:hAnsiTheme="minorHAnsi" w:cstheme="minorHAnsi"/>
                <w:sz w:val="20"/>
                <w:szCs w:val="20"/>
                <w:lang w:val="en-GB"/>
              </w:rPr>
              <w:t>Transformer</w:t>
            </w:r>
          </w:p>
        </w:tc>
      </w:tr>
    </w:tbl>
    <w:p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693"/>
        <w:gridCol w:w="2410"/>
        <w:gridCol w:w="3062"/>
      </w:tblGrid>
      <w:tr w:rsidR="00CE0552" w:rsidRPr="00CA50D9" w:rsidTr="001B0F78">
        <w:tc>
          <w:tcPr>
            <w:tcW w:w="3539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3686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2693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2410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Home learning </w:t>
            </w:r>
          </w:p>
        </w:tc>
        <w:tc>
          <w:tcPr>
            <w:tcW w:w="3062" w:type="dxa"/>
          </w:tcPr>
          <w:p w:rsidR="00F5427C" w:rsidRPr="00E35828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CE0552" w:rsidRPr="00CA50D9" w:rsidTr="001B0F78">
        <w:tc>
          <w:tcPr>
            <w:tcW w:w="3539" w:type="dxa"/>
          </w:tcPr>
          <w:p w:rsidR="008A2E33" w:rsidRDefault="008A2E33" w:rsidP="008A2E33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A2E33">
              <w:rPr>
                <w:rFonts w:asciiTheme="minorHAnsi" w:hAnsiTheme="minorHAnsi"/>
                <w:b/>
                <w:sz w:val="20"/>
                <w:szCs w:val="20"/>
              </w:rPr>
              <w:t xml:space="preserve">3.7.5.4:  </w:t>
            </w:r>
            <w:r w:rsidRPr="008A2E33">
              <w:rPr>
                <w:rFonts w:asciiTheme="minorHAnsi" w:hAnsiTheme="minorHAnsi"/>
                <w:sz w:val="20"/>
                <w:szCs w:val="20"/>
              </w:rPr>
              <w:t xml:space="preserve">I can define Faraday’s law and Lenz’s law. </w:t>
            </w:r>
            <w:r w:rsidRPr="008A2E33">
              <w:rPr>
                <w:rFonts w:asciiTheme="minorHAnsi" w:hAnsiTheme="minorHAnsi"/>
                <w:sz w:val="20"/>
                <w:szCs w:val="20"/>
                <w:lang w:val="en-US"/>
              </w:rPr>
              <w:t>To describe the emf induced in a coil rotating in a magnetic field.</w:t>
            </w:r>
          </w:p>
          <w:p w:rsidR="00D81216" w:rsidRPr="008A2E33" w:rsidRDefault="00D81216" w:rsidP="008A2E33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I can sketch a flux linkage and a flux density graph versus time.</w:t>
            </w:r>
          </w:p>
          <w:p w:rsidR="008A2E33" w:rsidRPr="001B0F78" w:rsidRDefault="008A2E33" w:rsidP="008A2E33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A2E33">
              <w:rPr>
                <w:rFonts w:asciiTheme="minorHAnsi" w:hAnsiTheme="minorHAnsi"/>
                <w:b/>
                <w:sz w:val="20"/>
                <w:szCs w:val="20"/>
              </w:rPr>
              <w:t xml:space="preserve">3.7.5.5:  </w:t>
            </w:r>
            <w:r w:rsidRPr="008A2E33">
              <w:rPr>
                <w:rFonts w:asciiTheme="minorHAnsi" w:hAnsiTheme="minorHAnsi"/>
                <w:sz w:val="20"/>
                <w:szCs w:val="20"/>
              </w:rPr>
              <w:t xml:space="preserve">Use an oscilloscope as a dc and ac voltmeter, to measure </w:t>
            </w:r>
            <w:r w:rsidRPr="008A2E33">
              <w:rPr>
                <w:rFonts w:asciiTheme="minorHAnsi" w:hAnsiTheme="minorHAnsi"/>
                <w:sz w:val="20"/>
                <w:szCs w:val="20"/>
                <w:lang w:val="en-US"/>
              </w:rPr>
              <w:t>time intervals, frequencies, display ac waveforms and determine root-mean-square</w:t>
            </w:r>
            <w:r w:rsidRPr="008A2E3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1B0F78" w:rsidRPr="001B0F78">
              <w:rPr>
                <w:rFonts w:asciiTheme="minorHAnsi" w:hAnsiTheme="minorHAnsi"/>
                <w:sz w:val="20"/>
                <w:szCs w:val="20"/>
                <w:lang w:val="en-US"/>
              </w:rPr>
              <w:t>current or pd</w:t>
            </w:r>
          </w:p>
          <w:p w:rsidR="008A2E33" w:rsidRPr="008A2E33" w:rsidRDefault="008A2E33" w:rsidP="008A2E33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A2E3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3.7.5.6</w:t>
            </w:r>
            <w:r w:rsidRPr="008A2E3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1B0F7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 can describe the functioning and</w:t>
            </w:r>
            <w:r w:rsidRPr="008A2E3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inefficiencies of a transformer and how to reduce this.</w:t>
            </w:r>
          </w:p>
          <w:p w:rsidR="009D3C3E" w:rsidRPr="008A2E33" w:rsidRDefault="008A2E33" w:rsidP="008A2E33">
            <w:pPr>
              <w:pStyle w:val="NoSpacing"/>
              <w:rPr>
                <w:sz w:val="20"/>
                <w:szCs w:val="20"/>
              </w:rPr>
            </w:pPr>
            <w:r w:rsidRPr="008A2E33">
              <w:rPr>
                <w:rFonts w:asciiTheme="minorHAnsi" w:hAnsiTheme="minorHAnsi"/>
                <w:sz w:val="20"/>
                <w:szCs w:val="20"/>
                <w:lang w:val="en-US"/>
              </w:rPr>
              <w:t>Explain transmission of electrical power at high voltage including calculations of power loss in transmission lines.</w:t>
            </w:r>
          </w:p>
        </w:tc>
        <w:tc>
          <w:tcPr>
            <w:tcW w:w="3686" w:type="dxa"/>
          </w:tcPr>
          <w:p w:rsidR="00F5427C" w:rsidRDefault="001B49B8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Use the Oxford AQA A2</w:t>
            </w:r>
            <w:r w:rsid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textbook</w:t>
            </w:r>
            <w:r w:rsidR="00D32517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p.</w:t>
            </w:r>
            <w:r w:rsidR="005B10A1">
              <w:rPr>
                <w:rFonts w:asciiTheme="minorHAnsi" w:eastAsia="Times New Roman" w:hAnsiTheme="minorHAnsi" w:cs="Tahoma"/>
                <w:sz w:val="20"/>
                <w:szCs w:val="20"/>
              </w:rPr>
              <w:t>140 to 155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L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ook at other textbooks in the library for alternative 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>ideas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, explanations</w:t>
            </w:r>
            <w:r w:rsidR="009A6B2C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and </w:t>
            </w:r>
            <w:r w:rsidR="00F5427C" w:rsidRPr="00A63365">
              <w:rPr>
                <w:rFonts w:asciiTheme="minorHAnsi" w:eastAsia="Times New Roman" w:hAnsiTheme="minorHAnsi" w:cs="Tahoma"/>
                <w:sz w:val="20"/>
                <w:szCs w:val="20"/>
              </w:rPr>
              <w:t>diagrams</w:t>
            </w:r>
            <w:r w:rsidR="00FC49DA">
              <w:rPr>
                <w:rFonts w:asciiTheme="minorHAnsi" w:eastAsia="Times New Roman" w:hAnsiTheme="minorHAnsi" w:cs="Tahoma"/>
                <w:sz w:val="20"/>
                <w:szCs w:val="20"/>
              </w:rPr>
              <w:t>.</w:t>
            </w:r>
          </w:p>
          <w:p w:rsidR="00FC49DA" w:rsidRPr="00A63365" w:rsidRDefault="00FC49DA" w:rsidP="00F5427C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F5427C" w:rsidRDefault="00E20DBB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YouTube </w:t>
            </w:r>
            <w:r w:rsidR="00F5427C"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Videos</w:t>
            </w:r>
            <w:r w:rsidR="009A6B2C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5B10A1" w:rsidRPr="005B10A1" w:rsidRDefault="00E20DBB" w:rsidP="005B10A1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hyperlink r:id="rId6" w:tooltip="How Giant Tesla Coils Work (with ArcAttack)" w:history="1">
              <w:r w:rsidR="005B10A1" w:rsidRPr="005B10A1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How Giant Tesla Coils Work (with ArcAttack)</w:t>
              </w:r>
            </w:hyperlink>
          </w:p>
          <w:p w:rsidR="005B10A1" w:rsidRPr="005B10A1" w:rsidRDefault="005B10A1" w:rsidP="005B10A1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(2) </w:t>
            </w:r>
            <w:hyperlink r:id="rId7" w:tooltip="Lenz's Law Demonstration - Penn Physics" w:history="1">
              <w:r w:rsidRPr="005B10A1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Lenz's Law Demonstration - Penn Physics</w:t>
              </w:r>
            </w:hyperlink>
          </w:p>
          <w:p w:rsidR="005B10A1" w:rsidRPr="005B10A1" w:rsidRDefault="005B10A1" w:rsidP="005B10A1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(3) </w:t>
            </w:r>
            <w:hyperlink r:id="rId8" w:tooltip="Explaining how the national grid works" w:history="1">
              <w:r w:rsidRPr="005B10A1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Explaining how the national grid works</w:t>
              </w:r>
            </w:hyperlink>
          </w:p>
          <w:p w:rsidR="00F5427C" w:rsidRPr="00E20DBB" w:rsidRDefault="009A6B2C" w:rsidP="00E20DBB">
            <w:p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E20DBB"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           </w:t>
            </w:r>
          </w:p>
          <w:p w:rsidR="00F5427C" w:rsidRDefault="00F5427C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A6336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  <w:r w:rsidR="00E20DBB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:rsidR="005B10A1" w:rsidRDefault="007A1464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hyperlink r:id="rId9" w:history="1">
              <w:r w:rsidR="001B6C17" w:rsidRPr="001B6C17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https://en.wikibooks.org/wiki/A-level_Physics_(Advancing_Physics)/Generators</w:t>
              </w:r>
            </w:hyperlink>
          </w:p>
          <w:p w:rsidR="001B6C17" w:rsidRDefault="001B6C17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:rsidR="001B6C17" w:rsidRDefault="007A1464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hyperlink r:id="rId10" w:history="1">
              <w:r w:rsidR="001B6C17" w:rsidRPr="001B6C17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https://courses.lumenlearning.com/physics/chapter/23-7-transformers/</w:t>
              </w:r>
            </w:hyperlink>
          </w:p>
          <w:p w:rsidR="001B6C17" w:rsidRDefault="001B6C17" w:rsidP="00F5427C">
            <w:pPr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:rsidR="00F5427C" w:rsidRPr="00A63365" w:rsidRDefault="00F5427C" w:rsidP="00F5427C">
            <w:pPr>
              <w:ind w:left="567"/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427C" w:rsidRPr="00FC49DA" w:rsidRDefault="00F5427C" w:rsidP="00F5427C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Practicals:</w:t>
            </w:r>
          </w:p>
          <w:p w:rsidR="007A6F08" w:rsidRDefault="00FC49DA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(1)</w:t>
            </w:r>
            <w:r w:rsidR="007A6F08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Required practical 11:</w:t>
            </w:r>
          </w:p>
          <w:p w:rsidR="007A6F08" w:rsidRDefault="007A6F0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Investigation, using a search coil and oscilloscope, of the effect on magnetic flux linkage of varying the angle between the search coil and magnetic field direction</w:t>
            </w:r>
          </w:p>
          <w:p w:rsidR="007A6F08" w:rsidRDefault="007A6F0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(2) Investigating Lenz’s law</w:t>
            </w:r>
          </w:p>
          <w:p w:rsidR="007A6F08" w:rsidRDefault="007A6F0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(3) Analysing transformers</w:t>
            </w:r>
          </w:p>
          <w:p w:rsidR="007A6F08" w:rsidRDefault="007A6F08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C49DA" w:rsidRDefault="00F5427C" w:rsidP="00F5427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FC49DA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Assessment</w:t>
            </w:r>
            <w:r w:rsidR="00FC49DA">
              <w:rPr>
                <w:rFonts w:asciiTheme="minorHAnsi" w:eastAsia="Nanum Gothic" w:hAnsiTheme="minorHAnsi" w:cstheme="minorHAnsi"/>
                <w:sz w:val="20"/>
                <w:szCs w:val="20"/>
              </w:rPr>
              <w:t>:</w:t>
            </w:r>
          </w:p>
          <w:p w:rsidR="00F5427C" w:rsidRDefault="00FC49DA" w:rsidP="00212A1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Minitest on </w:t>
            </w:r>
            <w:r w:rsidR="007A6F08">
              <w:rPr>
                <w:rFonts w:asciiTheme="minorHAnsi" w:eastAsia="Nanum Gothic" w:hAnsiTheme="minorHAnsi" w:cstheme="minorHAnsi"/>
                <w:sz w:val="20"/>
                <w:szCs w:val="20"/>
              </w:rPr>
              <w:t>Electromagnetic Induction (2</w:t>
            </w:r>
            <w:r w:rsidR="007A6F08" w:rsidRPr="007A6F08">
              <w:rPr>
                <w:rFonts w:asciiTheme="minorHAnsi" w:eastAsia="Nanum Gothic" w:hAnsiTheme="minorHAnsi" w:cstheme="minorHAnsi"/>
                <w:sz w:val="20"/>
                <w:szCs w:val="20"/>
                <w:vertAlign w:val="superscript"/>
              </w:rPr>
              <w:t>nd</w:t>
            </w:r>
            <w:r w:rsidR="007A6F08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</w:t>
            </w:r>
            <w:r w:rsidR="00212A18">
              <w:rPr>
                <w:rFonts w:asciiTheme="minorHAnsi" w:eastAsia="Nanum Gothic" w:hAnsiTheme="minorHAnsi" w:cstheme="minorHAnsi"/>
                <w:sz w:val="20"/>
                <w:szCs w:val="20"/>
              </w:rPr>
              <w:t>week Dec)</w:t>
            </w:r>
          </w:p>
          <w:p w:rsidR="007A1464" w:rsidRDefault="007A1464" w:rsidP="00212A1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7A1464" w:rsidRPr="00E35828" w:rsidRDefault="007A1464" w:rsidP="00212A1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>Multiple choice test on Capacitors, Magnetic Fields and Electromagnetic Induction (1</w:t>
            </w:r>
            <w:r w:rsidRPr="007A1464">
              <w:rPr>
                <w:rFonts w:asciiTheme="minorHAnsi" w:eastAsia="Nanum Gothic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week Jan)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B0F78" w:rsidRDefault="00FC49DA" w:rsidP="001B0F7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(1) </w:t>
            </w:r>
            <w:r w:rsidR="001B0F78">
              <w:rPr>
                <w:rFonts w:asciiTheme="minorHAnsi" w:eastAsia="Nanum Gothic" w:hAnsiTheme="minorHAnsi" w:cstheme="minorHAnsi"/>
                <w:sz w:val="20"/>
                <w:szCs w:val="20"/>
              </w:rPr>
              <w:t>Use data from the transformer investigation to verify the transformer equations and calculate the efficiency of the laboratory transformer</w:t>
            </w:r>
          </w:p>
          <w:p w:rsidR="001B0F78" w:rsidRDefault="001B0F78" w:rsidP="001B0F7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1B0F78" w:rsidRDefault="001B0F78" w:rsidP="001B0F7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:rsidR="00F5427C" w:rsidRPr="00E35828" w:rsidRDefault="00F5427C" w:rsidP="001B0F78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sz w:val="20"/>
                <w:szCs w:val="20"/>
              </w:rPr>
              <w:t>Make notes on each topic</w:t>
            </w:r>
            <w:r w:rsidR="00EF04A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and complete the exam style practice questions</w:t>
            </w:r>
          </w:p>
        </w:tc>
        <w:tc>
          <w:tcPr>
            <w:tcW w:w="3062" w:type="dxa"/>
          </w:tcPr>
          <w:p w:rsidR="001B0F78" w:rsidRDefault="00CE0552" w:rsidP="001B0F7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(1) </w:t>
            </w:r>
            <w:r w:rsidR="001B0F78">
              <w:rPr>
                <w:rFonts w:asciiTheme="minorHAnsi" w:eastAsia="Times New Roman" w:hAnsiTheme="minorHAnsi" w:cs="Tahoma"/>
                <w:sz w:val="20"/>
                <w:szCs w:val="20"/>
              </w:rPr>
              <w:t>What is a 3 phase generator at</w:t>
            </w:r>
          </w:p>
          <w:p w:rsidR="001B0F78" w:rsidRDefault="001B0F78" w:rsidP="001B0F7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a power station and how does the</w:t>
            </w:r>
          </w:p>
          <w:p w:rsidR="001B0F78" w:rsidRDefault="001B0F78" w:rsidP="001B0F78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National Grid deal with power</w:t>
            </w:r>
          </w:p>
          <w:p w:rsidR="001B0F78" w:rsidRDefault="001B0F78" w:rsidP="001B0F78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surges at various times</w:t>
            </w:r>
          </w:p>
          <w:p w:rsidR="001B0F78" w:rsidRDefault="001B0F78" w:rsidP="001B0F78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1B0F78" w:rsidRDefault="00E46095" w:rsidP="001B0F78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(2) Visit edf energy centre. Kent</w:t>
            </w:r>
          </w:p>
          <w:p w:rsidR="00E46095" w:rsidRDefault="00E46095" w:rsidP="001B0F78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E46095" w:rsidRDefault="00E46095" w:rsidP="001B0F78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E46095" w:rsidRDefault="00E46095" w:rsidP="00E46095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E46095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Reading:</w:t>
            </w:r>
          </w:p>
          <w:p w:rsidR="00E46095" w:rsidRDefault="00E46095" w:rsidP="00E46095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</w:pPr>
            <w:r w:rsidRPr="00E46095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The Invisible Rainbow: A History of Electricity and Life</w:t>
            </w:r>
          </w:p>
          <w:p w:rsidR="00E46095" w:rsidRPr="00E46095" w:rsidRDefault="00E46095" w:rsidP="00E46095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By Arthur Firstenberg</w:t>
            </w:r>
          </w:p>
          <w:p w:rsidR="00E46095" w:rsidRPr="00E46095" w:rsidRDefault="00E46095" w:rsidP="001B0F78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  <w:p w:rsidR="00CE0552" w:rsidRPr="00CE0552" w:rsidRDefault="00CE0552" w:rsidP="00CE0552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sz w:val="20"/>
                <w:szCs w:val="20"/>
              </w:rPr>
            </w:pPr>
          </w:p>
        </w:tc>
      </w:tr>
    </w:tbl>
    <w:p w:rsidR="003E69FB" w:rsidRDefault="003E69FB">
      <w:pPr>
        <w:rPr>
          <w:rFonts w:asciiTheme="minorHAnsi" w:eastAsia="Nanum Gothic" w:hAnsiTheme="minorHAnsi" w:cstheme="minorHAnsi"/>
          <w:b/>
          <w:color w:val="00206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content review</w:t>
      </w:r>
    </w:p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506E75"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:rsidTr="004D4A0A"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:rsidTr="00320835">
        <w:tc>
          <w:tcPr>
            <w:tcW w:w="15616" w:type="dxa"/>
            <w:gridSpan w:val="3"/>
          </w:tcPr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243B1C" w:rsidRPr="00CA50D9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 xml:space="preserve">Revision planning </w:t>
      </w:r>
    </w:p>
    <w:p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:rsidTr="00243B1C">
        <w:tc>
          <w:tcPr>
            <w:tcW w:w="8897" w:type="dxa"/>
          </w:tcPr>
          <w:p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:rsidTr="00243B1C">
        <w:tc>
          <w:tcPr>
            <w:tcW w:w="8897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:rsidR="00243B1C" w:rsidRP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74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30"/>
    <w:rsid w:val="00002211"/>
    <w:rsid w:val="00026EB4"/>
    <w:rsid w:val="00051238"/>
    <w:rsid w:val="00064326"/>
    <w:rsid w:val="00070983"/>
    <w:rsid w:val="000C49D3"/>
    <w:rsid w:val="0011066B"/>
    <w:rsid w:val="001252D3"/>
    <w:rsid w:val="00154D9B"/>
    <w:rsid w:val="001A00FC"/>
    <w:rsid w:val="001A492B"/>
    <w:rsid w:val="001B0F78"/>
    <w:rsid w:val="001B49B8"/>
    <w:rsid w:val="001B6C17"/>
    <w:rsid w:val="001D685E"/>
    <w:rsid w:val="00207B80"/>
    <w:rsid w:val="00212A18"/>
    <w:rsid w:val="00216EA2"/>
    <w:rsid w:val="00226084"/>
    <w:rsid w:val="00237731"/>
    <w:rsid w:val="00243B1C"/>
    <w:rsid w:val="00275AFD"/>
    <w:rsid w:val="0029360E"/>
    <w:rsid w:val="002B2A63"/>
    <w:rsid w:val="002B54F6"/>
    <w:rsid w:val="002C4B96"/>
    <w:rsid w:val="002D0081"/>
    <w:rsid w:val="002E45C5"/>
    <w:rsid w:val="002F553A"/>
    <w:rsid w:val="003126A3"/>
    <w:rsid w:val="00323257"/>
    <w:rsid w:val="0033209E"/>
    <w:rsid w:val="0035246E"/>
    <w:rsid w:val="003976A5"/>
    <w:rsid w:val="003C30CC"/>
    <w:rsid w:val="003C7D1C"/>
    <w:rsid w:val="003E69FB"/>
    <w:rsid w:val="004003FC"/>
    <w:rsid w:val="00406CED"/>
    <w:rsid w:val="00411028"/>
    <w:rsid w:val="00416663"/>
    <w:rsid w:val="0047742C"/>
    <w:rsid w:val="004C6EC1"/>
    <w:rsid w:val="00506E75"/>
    <w:rsid w:val="005170D9"/>
    <w:rsid w:val="005226F6"/>
    <w:rsid w:val="00551683"/>
    <w:rsid w:val="005551D1"/>
    <w:rsid w:val="005A3BCF"/>
    <w:rsid w:val="005B10A1"/>
    <w:rsid w:val="005D7BB9"/>
    <w:rsid w:val="005E3C99"/>
    <w:rsid w:val="005E4A58"/>
    <w:rsid w:val="0062186D"/>
    <w:rsid w:val="00651037"/>
    <w:rsid w:val="006510C9"/>
    <w:rsid w:val="00670F28"/>
    <w:rsid w:val="00683A27"/>
    <w:rsid w:val="006920A1"/>
    <w:rsid w:val="0069582A"/>
    <w:rsid w:val="006A1B82"/>
    <w:rsid w:val="006D1E80"/>
    <w:rsid w:val="006E5AA6"/>
    <w:rsid w:val="006F1789"/>
    <w:rsid w:val="006F7E07"/>
    <w:rsid w:val="00700F58"/>
    <w:rsid w:val="007023B8"/>
    <w:rsid w:val="00707FE1"/>
    <w:rsid w:val="0071520A"/>
    <w:rsid w:val="007408EC"/>
    <w:rsid w:val="0075225B"/>
    <w:rsid w:val="00771A7E"/>
    <w:rsid w:val="00773F1F"/>
    <w:rsid w:val="007A1464"/>
    <w:rsid w:val="007A6F08"/>
    <w:rsid w:val="007B18DC"/>
    <w:rsid w:val="007B2371"/>
    <w:rsid w:val="007C2927"/>
    <w:rsid w:val="007D67D2"/>
    <w:rsid w:val="007E7124"/>
    <w:rsid w:val="008307D7"/>
    <w:rsid w:val="008455CC"/>
    <w:rsid w:val="00880EC8"/>
    <w:rsid w:val="008943B2"/>
    <w:rsid w:val="008A0355"/>
    <w:rsid w:val="008A2E33"/>
    <w:rsid w:val="008C30B9"/>
    <w:rsid w:val="008D43E0"/>
    <w:rsid w:val="008E01AF"/>
    <w:rsid w:val="008F0198"/>
    <w:rsid w:val="008F3BCB"/>
    <w:rsid w:val="00927CE4"/>
    <w:rsid w:val="00942349"/>
    <w:rsid w:val="00997E7F"/>
    <w:rsid w:val="009A34DB"/>
    <w:rsid w:val="009A6B2C"/>
    <w:rsid w:val="009B2F86"/>
    <w:rsid w:val="009B5946"/>
    <w:rsid w:val="009C5702"/>
    <w:rsid w:val="009D3C3E"/>
    <w:rsid w:val="009F39F7"/>
    <w:rsid w:val="00A06EC6"/>
    <w:rsid w:val="00A314A8"/>
    <w:rsid w:val="00A43D25"/>
    <w:rsid w:val="00A63365"/>
    <w:rsid w:val="00A64BEB"/>
    <w:rsid w:val="00A757BA"/>
    <w:rsid w:val="00A863F4"/>
    <w:rsid w:val="00A86A02"/>
    <w:rsid w:val="00AB0A37"/>
    <w:rsid w:val="00AC08B8"/>
    <w:rsid w:val="00AC09F9"/>
    <w:rsid w:val="00AC56A0"/>
    <w:rsid w:val="00AE4546"/>
    <w:rsid w:val="00B05530"/>
    <w:rsid w:val="00B1690E"/>
    <w:rsid w:val="00B35136"/>
    <w:rsid w:val="00B81F30"/>
    <w:rsid w:val="00B933C6"/>
    <w:rsid w:val="00B96098"/>
    <w:rsid w:val="00B96473"/>
    <w:rsid w:val="00BB39B6"/>
    <w:rsid w:val="00BB5432"/>
    <w:rsid w:val="00BF00E9"/>
    <w:rsid w:val="00C23EEE"/>
    <w:rsid w:val="00C50239"/>
    <w:rsid w:val="00C5589F"/>
    <w:rsid w:val="00C81D4F"/>
    <w:rsid w:val="00C87A14"/>
    <w:rsid w:val="00C9104B"/>
    <w:rsid w:val="00C92239"/>
    <w:rsid w:val="00CA50D9"/>
    <w:rsid w:val="00CC2660"/>
    <w:rsid w:val="00CD5F8D"/>
    <w:rsid w:val="00CE0552"/>
    <w:rsid w:val="00D05C26"/>
    <w:rsid w:val="00D11C3B"/>
    <w:rsid w:val="00D1370D"/>
    <w:rsid w:val="00D164ED"/>
    <w:rsid w:val="00D32517"/>
    <w:rsid w:val="00D32B9C"/>
    <w:rsid w:val="00D64CE3"/>
    <w:rsid w:val="00D75155"/>
    <w:rsid w:val="00D81216"/>
    <w:rsid w:val="00D8736C"/>
    <w:rsid w:val="00D90B00"/>
    <w:rsid w:val="00DA1D64"/>
    <w:rsid w:val="00DB23D3"/>
    <w:rsid w:val="00DE12F8"/>
    <w:rsid w:val="00E13F85"/>
    <w:rsid w:val="00E15AA9"/>
    <w:rsid w:val="00E20DBB"/>
    <w:rsid w:val="00E22278"/>
    <w:rsid w:val="00E344F2"/>
    <w:rsid w:val="00E35828"/>
    <w:rsid w:val="00E46095"/>
    <w:rsid w:val="00E662BF"/>
    <w:rsid w:val="00ED1695"/>
    <w:rsid w:val="00EE2FA5"/>
    <w:rsid w:val="00EF04A9"/>
    <w:rsid w:val="00EF2791"/>
    <w:rsid w:val="00EF4F69"/>
    <w:rsid w:val="00EF6005"/>
    <w:rsid w:val="00F06F6F"/>
    <w:rsid w:val="00F14F0B"/>
    <w:rsid w:val="00F3288E"/>
    <w:rsid w:val="00F5427C"/>
    <w:rsid w:val="00F831C7"/>
    <w:rsid w:val="00F936D8"/>
    <w:rsid w:val="00FC20FE"/>
    <w:rsid w:val="00FC49DA"/>
    <w:rsid w:val="00FC6120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76A86-7371-46EC-81F9-55F1ADE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0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427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0A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872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64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j5VeRtG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2RzSs4_Ur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m6EjnEYE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courses.lumenlearning.com/physics/chapter/23-7-transform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books.org/wiki/A-level_Physics_(Advancing_Physics)/Generator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Gordon</dc:creator>
  <cp:lastModifiedBy>N Hazari</cp:lastModifiedBy>
  <cp:revision>9</cp:revision>
  <cp:lastPrinted>2019-10-15T13:14:00Z</cp:lastPrinted>
  <dcterms:created xsi:type="dcterms:W3CDTF">2020-07-06T13:53:00Z</dcterms:created>
  <dcterms:modified xsi:type="dcterms:W3CDTF">2020-07-10T08:24:00Z</dcterms:modified>
</cp:coreProperties>
</file>