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1417"/>
        <w:gridCol w:w="2127"/>
        <w:gridCol w:w="1559"/>
        <w:gridCol w:w="1843"/>
        <w:gridCol w:w="2268"/>
      </w:tblGrid>
      <w:tr w:rsidR="000354B5" w14:paraId="7B5ECE88" w14:textId="77777777" w:rsidTr="00461F68">
        <w:tc>
          <w:tcPr>
            <w:tcW w:w="2943" w:type="dxa"/>
            <w:shd w:val="clear" w:color="auto" w:fill="auto"/>
          </w:tcPr>
          <w:p w14:paraId="7BDA3CB2" w14:textId="1EBB05A7" w:rsidR="000354B5" w:rsidRPr="00FF68F5" w:rsidRDefault="000354B5" w:rsidP="00760F99">
            <w:pPr>
              <w:pStyle w:val="NoSpacing"/>
            </w:pPr>
            <w:r>
              <w:t xml:space="preserve">Year 7 </w:t>
            </w:r>
            <w:r w:rsidR="005E5009">
              <w:t>Unit 3</w:t>
            </w:r>
            <w:r>
              <w:t xml:space="preserve"> - </w:t>
            </w:r>
            <w:r w:rsidR="00760F99">
              <w:t>Drama</w:t>
            </w:r>
          </w:p>
        </w:tc>
        <w:tc>
          <w:tcPr>
            <w:tcW w:w="11766" w:type="dxa"/>
            <w:gridSpan w:val="6"/>
            <w:shd w:val="clear" w:color="auto" w:fill="auto"/>
          </w:tcPr>
          <w:p w14:paraId="7E576F89" w14:textId="0EE20F37" w:rsidR="000354B5" w:rsidRDefault="00E955A2" w:rsidP="00461F68">
            <w:pPr>
              <w:pStyle w:val="NoSpacing"/>
            </w:pPr>
            <w:r>
              <w:t>Three Lessons</w:t>
            </w:r>
          </w:p>
        </w:tc>
      </w:tr>
      <w:tr w:rsidR="000354B5" w:rsidRPr="005A7068" w14:paraId="76198578" w14:textId="77777777" w:rsidTr="00461F68">
        <w:tc>
          <w:tcPr>
            <w:tcW w:w="14709" w:type="dxa"/>
            <w:gridSpan w:val="7"/>
            <w:shd w:val="clear" w:color="auto" w:fill="auto"/>
          </w:tcPr>
          <w:p w14:paraId="7F2629AB" w14:textId="6FC20FD7" w:rsidR="000354B5" w:rsidRPr="005A7068" w:rsidRDefault="000354B5" w:rsidP="00DA3F00">
            <w:pPr>
              <w:pStyle w:val="NoSpacing"/>
              <w:rPr>
                <w:b/>
              </w:rPr>
            </w:pPr>
            <w:r w:rsidRPr="005A7068">
              <w:rPr>
                <w:b/>
                <w:sz w:val="44"/>
              </w:rPr>
              <w:t xml:space="preserve">Enquiry Question: </w:t>
            </w:r>
            <w:r w:rsidR="00BE7D93">
              <w:rPr>
                <w:b/>
                <w:sz w:val="44"/>
              </w:rPr>
              <w:t>Is there such a thing as pure evil?</w:t>
            </w:r>
          </w:p>
        </w:tc>
      </w:tr>
      <w:tr w:rsidR="000354B5" w:rsidRPr="006472AF" w14:paraId="51209863" w14:textId="77777777" w:rsidTr="00461F68">
        <w:tc>
          <w:tcPr>
            <w:tcW w:w="14709" w:type="dxa"/>
            <w:gridSpan w:val="7"/>
            <w:shd w:val="clear" w:color="auto" w:fill="auto"/>
          </w:tcPr>
          <w:p w14:paraId="4C2252A4" w14:textId="1B05A38B" w:rsidR="000354B5" w:rsidRDefault="000354B5" w:rsidP="00461F68">
            <w:pPr>
              <w:pStyle w:val="NoSpacing"/>
              <w:rPr>
                <w:b/>
                <w:sz w:val="32"/>
                <w:szCs w:val="32"/>
              </w:rPr>
            </w:pPr>
            <w:r w:rsidRPr="005A7068">
              <w:rPr>
                <w:b/>
                <w:sz w:val="32"/>
                <w:szCs w:val="32"/>
              </w:rPr>
              <w:t xml:space="preserve">Unit title: </w:t>
            </w:r>
            <w:r w:rsidR="00DA3F00">
              <w:rPr>
                <w:b/>
                <w:sz w:val="32"/>
                <w:szCs w:val="32"/>
              </w:rPr>
              <w:t>Sweeney Todd</w:t>
            </w:r>
          </w:p>
          <w:p w14:paraId="5BC935C4" w14:textId="1156866E" w:rsidR="000354B5" w:rsidRPr="006472AF" w:rsidRDefault="000354B5" w:rsidP="00DA3F00">
            <w:pPr>
              <w:pStyle w:val="NoSpacing"/>
            </w:pPr>
            <w:r w:rsidRPr="005E5009">
              <w:rPr>
                <w:b/>
              </w:rPr>
              <w:t>Why now?</w:t>
            </w:r>
            <w:r>
              <w:t xml:space="preserve">  </w:t>
            </w:r>
            <w:r w:rsidR="00DA3F00">
              <w:t xml:space="preserve">An important part of a Drama &amp; Theatre education is the study of a play text. This is the first experience of that for a Langdon Park student, and using both TIR &amp; SIR (Teacher/Student In Role), we explore the engaging and exciting story of the demon barber of Fleet Street! </w:t>
            </w:r>
            <w:r w:rsidR="00044B96">
              <w:t xml:space="preserve"> </w:t>
            </w:r>
            <w:r w:rsidR="00DA3F00">
              <w:t>Students have built prior knowledge on narrative, characters, stories and scripts as starting points and key skills to perform</w:t>
            </w:r>
            <w:r w:rsidR="0010025B">
              <w:t>. W</w:t>
            </w:r>
            <w:r w:rsidR="00DA3F00">
              <w:t>e now develop these skills</w:t>
            </w:r>
            <w:r w:rsidR="0010025B">
              <w:t xml:space="preserve"> – identifying physical and vocal skills needed for successful characterisation</w:t>
            </w:r>
            <w:r w:rsidR="00DA3F00">
              <w:t xml:space="preserve"> and introduce new ideas like</w:t>
            </w:r>
            <w:r w:rsidR="0010025B">
              <w:t xml:space="preserve"> hot-seating,</w:t>
            </w:r>
            <w:r w:rsidR="00DA3F00">
              <w:t xml:space="preserve"> </w:t>
            </w:r>
            <w:r w:rsidR="00BC7FD1">
              <w:t>rolling montage</w:t>
            </w:r>
            <w:r w:rsidR="0010025B">
              <w:t xml:space="preserve"> and </w:t>
            </w:r>
            <w:r w:rsidR="00C35DDD">
              <w:t>character objective (introducing practitioner Stanislavski).</w:t>
            </w:r>
          </w:p>
        </w:tc>
      </w:tr>
      <w:tr w:rsidR="000354B5" w14:paraId="4F042374" w14:textId="77777777" w:rsidTr="00461F68">
        <w:tc>
          <w:tcPr>
            <w:tcW w:w="2943" w:type="dxa"/>
            <w:shd w:val="clear" w:color="auto" w:fill="auto"/>
          </w:tcPr>
          <w:p w14:paraId="6A82F54A" w14:textId="77777777" w:rsidR="000354B5" w:rsidRDefault="000354B5" w:rsidP="00461F68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461F68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52" w:type="dxa"/>
            <w:shd w:val="clear" w:color="auto" w:fill="auto"/>
          </w:tcPr>
          <w:p w14:paraId="1DF417F0" w14:textId="77777777" w:rsidR="000354B5" w:rsidRPr="00E47B01" w:rsidRDefault="000354B5" w:rsidP="00461F68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461F68">
            <w:pPr>
              <w:pStyle w:val="NoSpacing"/>
            </w:pPr>
            <w:r>
              <w:t>Students will be able to…</w:t>
            </w:r>
          </w:p>
        </w:tc>
        <w:tc>
          <w:tcPr>
            <w:tcW w:w="1417" w:type="dxa"/>
            <w:shd w:val="clear" w:color="auto" w:fill="auto"/>
          </w:tcPr>
          <w:p w14:paraId="1A4EDE4D" w14:textId="77777777" w:rsidR="000354B5" w:rsidRDefault="000354B5" w:rsidP="00461F68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461F68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127" w:type="dxa"/>
            <w:shd w:val="clear" w:color="auto" w:fill="auto"/>
          </w:tcPr>
          <w:p w14:paraId="0F90272B" w14:textId="77777777" w:rsidR="000354B5" w:rsidRDefault="000354B5" w:rsidP="00461F68">
            <w:pPr>
              <w:pStyle w:val="NoSpacing"/>
            </w:pPr>
            <w:r>
              <w:t>Home Learning</w:t>
            </w:r>
          </w:p>
        </w:tc>
        <w:tc>
          <w:tcPr>
            <w:tcW w:w="1559" w:type="dxa"/>
            <w:shd w:val="clear" w:color="auto" w:fill="auto"/>
          </w:tcPr>
          <w:p w14:paraId="283B5977" w14:textId="77777777" w:rsidR="000354B5" w:rsidRDefault="000354B5" w:rsidP="00461F68">
            <w:pPr>
              <w:pStyle w:val="NoSpacing"/>
            </w:pPr>
            <w:r>
              <w:t>Assessment</w:t>
            </w:r>
          </w:p>
        </w:tc>
        <w:tc>
          <w:tcPr>
            <w:tcW w:w="1843" w:type="dxa"/>
            <w:shd w:val="clear" w:color="auto" w:fill="auto"/>
          </w:tcPr>
          <w:p w14:paraId="07E3F098" w14:textId="77777777" w:rsidR="000354B5" w:rsidRDefault="000354B5" w:rsidP="00461F68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461F68">
            <w:pPr>
              <w:pStyle w:val="NoSpacing"/>
            </w:pPr>
            <w:r>
              <w:t>Extended Reading</w:t>
            </w:r>
          </w:p>
        </w:tc>
        <w:tc>
          <w:tcPr>
            <w:tcW w:w="2268" w:type="dxa"/>
            <w:shd w:val="clear" w:color="auto" w:fill="auto"/>
          </w:tcPr>
          <w:p w14:paraId="42C77D6F" w14:textId="77777777" w:rsidR="000354B5" w:rsidRDefault="000354B5" w:rsidP="00461F68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461F68">
            <w:pPr>
              <w:pStyle w:val="NoSpacing"/>
            </w:pPr>
          </w:p>
        </w:tc>
      </w:tr>
      <w:tr w:rsidR="000354B5" w14:paraId="16F9AA10" w14:textId="77777777" w:rsidTr="00461F68">
        <w:trPr>
          <w:trHeight w:val="3010"/>
        </w:trPr>
        <w:tc>
          <w:tcPr>
            <w:tcW w:w="2943" w:type="dxa"/>
            <w:shd w:val="clear" w:color="auto" w:fill="auto"/>
          </w:tcPr>
          <w:p w14:paraId="4B5CF6B3" w14:textId="220D2DF4" w:rsidR="006F780D" w:rsidRDefault="006F780D" w:rsidP="00BC7FD1">
            <w:pPr>
              <w:pStyle w:val="NoSpacing"/>
            </w:pPr>
          </w:p>
          <w:p w14:paraId="4870FEA7" w14:textId="22545ECC" w:rsidR="00BC7FD1" w:rsidRDefault="00BC7FD1" w:rsidP="00BC7FD1">
            <w:pPr>
              <w:pStyle w:val="NoSpacing"/>
            </w:pPr>
            <w:r>
              <w:t>The story and key characters of Sweeney Todd.</w:t>
            </w:r>
          </w:p>
          <w:p w14:paraId="66688F00" w14:textId="77777777" w:rsidR="00BC7FD1" w:rsidRDefault="00BC7FD1" w:rsidP="00BC7FD1">
            <w:pPr>
              <w:pStyle w:val="NoSpacing"/>
            </w:pPr>
          </w:p>
          <w:p w14:paraId="19C572C8" w14:textId="77777777" w:rsidR="00BC7FD1" w:rsidRDefault="00BC7FD1" w:rsidP="00BC7FD1">
            <w:pPr>
              <w:pStyle w:val="NoSpacing"/>
            </w:pPr>
            <w:r>
              <w:t>A basic knowledge of London in the 1800s and the social &amp; historical context of the play.</w:t>
            </w:r>
          </w:p>
          <w:p w14:paraId="5F957926" w14:textId="77777777" w:rsidR="00BC7FD1" w:rsidRDefault="00BC7FD1" w:rsidP="00BC7FD1">
            <w:pPr>
              <w:pStyle w:val="NoSpacing"/>
            </w:pPr>
          </w:p>
          <w:p w14:paraId="04559900" w14:textId="359EF6CE" w:rsidR="00BC7FD1" w:rsidRDefault="00BC7FD1" w:rsidP="00BC7FD1">
            <w:pPr>
              <w:pStyle w:val="NoSpacing"/>
            </w:pPr>
            <w:r>
              <w:t>Teacher &amp; Student in role &amp; Independent Enquiry (Hot Seating)</w:t>
            </w:r>
          </w:p>
          <w:p w14:paraId="2E6F1780" w14:textId="76E55B18" w:rsidR="0010025B" w:rsidRDefault="0010025B" w:rsidP="00BC7FD1">
            <w:pPr>
              <w:pStyle w:val="NoSpacing"/>
            </w:pPr>
          </w:p>
          <w:p w14:paraId="57E4A081" w14:textId="25F330AF" w:rsidR="0010025B" w:rsidRDefault="0010025B" w:rsidP="00BC7FD1">
            <w:pPr>
              <w:pStyle w:val="NoSpacing"/>
            </w:pPr>
            <w:r>
              <w:t>Characterisation - Physical &amp; Vocal skills</w:t>
            </w:r>
          </w:p>
          <w:p w14:paraId="2C3A78B9" w14:textId="77777777" w:rsidR="00BC7FD1" w:rsidRDefault="00BC7FD1" w:rsidP="00BC7FD1">
            <w:pPr>
              <w:pStyle w:val="NoSpacing"/>
            </w:pPr>
          </w:p>
          <w:p w14:paraId="69F62A59" w14:textId="77777777" w:rsidR="00BC7FD1" w:rsidRDefault="00BC7FD1" w:rsidP="00BC7FD1">
            <w:pPr>
              <w:pStyle w:val="NoSpacing"/>
            </w:pPr>
            <w:r>
              <w:t>Performing an extract of a script from Sweeney Todd convincingly</w:t>
            </w:r>
          </w:p>
          <w:p w14:paraId="23C39A8F" w14:textId="77777777" w:rsidR="00BC7FD1" w:rsidRDefault="00BC7FD1" w:rsidP="00BC7FD1">
            <w:pPr>
              <w:pStyle w:val="NoSpacing"/>
            </w:pPr>
          </w:p>
          <w:p w14:paraId="5798D578" w14:textId="5442D0E2" w:rsidR="00BC7FD1" w:rsidRDefault="00BC7FD1" w:rsidP="00E955A2">
            <w:pPr>
              <w:pStyle w:val="NoSpacing"/>
            </w:pPr>
          </w:p>
        </w:tc>
        <w:tc>
          <w:tcPr>
            <w:tcW w:w="2552" w:type="dxa"/>
            <w:shd w:val="clear" w:color="auto" w:fill="auto"/>
          </w:tcPr>
          <w:p w14:paraId="1697F5CA" w14:textId="7BE24365" w:rsidR="000354B5" w:rsidRDefault="005E5009" w:rsidP="00461F68">
            <w:pPr>
              <w:pStyle w:val="NoSpacing"/>
            </w:pPr>
            <w:r>
              <w:rPr>
                <w:b/>
              </w:rPr>
              <w:t>Create</w:t>
            </w:r>
            <w:r w:rsidR="00760F99">
              <w:t xml:space="preserve"> </w:t>
            </w:r>
            <w:r w:rsidR="00BC7FD1">
              <w:t>TIR/SIR, rolling-montage, scripted &amp; improvised, hot-seating.</w:t>
            </w:r>
          </w:p>
          <w:p w14:paraId="137C7694" w14:textId="77777777" w:rsidR="00760F99" w:rsidRDefault="00760F99" w:rsidP="00461F68">
            <w:pPr>
              <w:pStyle w:val="NoSpacing"/>
            </w:pPr>
          </w:p>
          <w:p w14:paraId="5127A56F" w14:textId="4EE1F70D" w:rsidR="0018659B" w:rsidRDefault="00760F99" w:rsidP="00461F68">
            <w:pPr>
              <w:pStyle w:val="NoSpacing"/>
            </w:pPr>
            <w:r w:rsidRPr="0018659B">
              <w:rPr>
                <w:b/>
              </w:rPr>
              <w:t>Perform</w:t>
            </w:r>
            <w:r>
              <w:t xml:space="preserve"> </w:t>
            </w:r>
            <w:r w:rsidR="0018659B">
              <w:t>Basic Performance skills, Vocal skills, Physical skills, Space</w:t>
            </w:r>
            <w:r w:rsidR="00322E96">
              <w:t>,</w:t>
            </w:r>
            <w:r w:rsidR="00C35DDD">
              <w:t xml:space="preserve"> clear character objective</w:t>
            </w:r>
            <w:r w:rsidR="0018659B">
              <w:t>.</w:t>
            </w:r>
          </w:p>
          <w:p w14:paraId="7089AEBE" w14:textId="77777777" w:rsidR="0018659B" w:rsidRDefault="0018659B" w:rsidP="00461F68">
            <w:pPr>
              <w:pStyle w:val="NoSpacing"/>
            </w:pPr>
          </w:p>
          <w:p w14:paraId="6D0199CB" w14:textId="2FE49D73" w:rsidR="0018659B" w:rsidRDefault="0018659B" w:rsidP="00461F68">
            <w:pPr>
              <w:pStyle w:val="NoSpacing"/>
            </w:pPr>
            <w:r w:rsidRPr="0018659B">
              <w:rPr>
                <w:b/>
              </w:rPr>
              <w:t>Respond</w:t>
            </w:r>
            <w:r>
              <w:t xml:space="preserve"> to Drama (WWW &amp; EBI, peer and self-reflection, respect &amp; appreciation).</w:t>
            </w:r>
          </w:p>
          <w:p w14:paraId="70790AAF" w14:textId="77777777" w:rsidR="0018659B" w:rsidRDefault="0018659B" w:rsidP="00461F68">
            <w:pPr>
              <w:pStyle w:val="NoSpacing"/>
            </w:pPr>
          </w:p>
          <w:p w14:paraId="198C5C2A" w14:textId="6440BE9B" w:rsidR="0018659B" w:rsidRDefault="0018659B" w:rsidP="00461F68">
            <w:pPr>
              <w:pStyle w:val="NoSpacing"/>
            </w:pPr>
            <w:r>
              <w:t xml:space="preserve">Work together using communication skills, control, cooperation and confidence. </w:t>
            </w:r>
          </w:p>
        </w:tc>
        <w:tc>
          <w:tcPr>
            <w:tcW w:w="1417" w:type="dxa"/>
            <w:shd w:val="clear" w:color="auto" w:fill="auto"/>
          </w:tcPr>
          <w:p w14:paraId="4333AA31" w14:textId="2EA07058" w:rsidR="00E955A2" w:rsidRDefault="00BC7FD1" w:rsidP="00461F6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Rolling </w:t>
            </w:r>
            <w:r w:rsidR="00E955A2">
              <w:rPr>
                <w:sz w:val="20"/>
              </w:rPr>
              <w:t>Story</w:t>
            </w:r>
          </w:p>
          <w:p w14:paraId="2EBCAD49" w14:textId="77777777" w:rsidR="00E955A2" w:rsidRDefault="00E955A2" w:rsidP="00461F68">
            <w:pPr>
              <w:pStyle w:val="NoSpacing"/>
              <w:rPr>
                <w:sz w:val="20"/>
              </w:rPr>
            </w:pPr>
          </w:p>
          <w:p w14:paraId="7FE94A34" w14:textId="3014F30B" w:rsidR="000354B5" w:rsidRDefault="00BC7FD1" w:rsidP="00461F6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Montage</w:t>
            </w:r>
          </w:p>
          <w:p w14:paraId="365EB62F" w14:textId="77777777" w:rsidR="00BC7FD1" w:rsidRDefault="00BC7FD1" w:rsidP="00461F68">
            <w:pPr>
              <w:pStyle w:val="NoSpacing"/>
              <w:rPr>
                <w:sz w:val="20"/>
              </w:rPr>
            </w:pPr>
          </w:p>
          <w:p w14:paraId="488184C5" w14:textId="7349C6A2" w:rsidR="00BC7FD1" w:rsidRDefault="00BC7FD1" w:rsidP="00461F6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Hot-seating</w:t>
            </w:r>
          </w:p>
          <w:p w14:paraId="2BCF5E7F" w14:textId="77777777" w:rsidR="00BC7FD1" w:rsidRDefault="00BC7FD1" w:rsidP="00461F68">
            <w:pPr>
              <w:pStyle w:val="NoSpacing"/>
              <w:rPr>
                <w:sz w:val="20"/>
              </w:rPr>
            </w:pPr>
          </w:p>
          <w:p w14:paraId="4F7E0959" w14:textId="77777777" w:rsidR="00BC7FD1" w:rsidRDefault="00BC7FD1" w:rsidP="00461F6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In-role</w:t>
            </w:r>
          </w:p>
          <w:p w14:paraId="31397AA4" w14:textId="77777777" w:rsidR="00BC7FD1" w:rsidRDefault="00BC7FD1" w:rsidP="00461F68">
            <w:pPr>
              <w:pStyle w:val="NoSpacing"/>
              <w:rPr>
                <w:sz w:val="20"/>
              </w:rPr>
            </w:pPr>
          </w:p>
          <w:p w14:paraId="215B3A71" w14:textId="77777777" w:rsidR="00BC7FD1" w:rsidRDefault="00BC7FD1" w:rsidP="00461F6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Role-play</w:t>
            </w:r>
          </w:p>
          <w:p w14:paraId="43DDC443" w14:textId="77777777" w:rsidR="00BC7FD1" w:rsidRDefault="00BC7FD1" w:rsidP="00461F68">
            <w:pPr>
              <w:pStyle w:val="NoSpacing"/>
              <w:rPr>
                <w:sz w:val="20"/>
              </w:rPr>
            </w:pPr>
          </w:p>
          <w:p w14:paraId="16AAD2E9" w14:textId="77777777" w:rsidR="00BC7FD1" w:rsidRDefault="00BC7FD1" w:rsidP="00461F6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Multi-role</w:t>
            </w:r>
          </w:p>
          <w:p w14:paraId="326A04D2" w14:textId="77777777" w:rsidR="00BC7FD1" w:rsidRDefault="00BC7FD1" w:rsidP="00461F68">
            <w:pPr>
              <w:pStyle w:val="NoSpacing"/>
              <w:rPr>
                <w:sz w:val="20"/>
              </w:rPr>
            </w:pPr>
          </w:p>
          <w:p w14:paraId="60D41C56" w14:textId="4DCF97AC" w:rsidR="00BC7FD1" w:rsidRDefault="00BC7FD1" w:rsidP="00461F6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Convincing</w:t>
            </w:r>
          </w:p>
          <w:p w14:paraId="2FFA752E" w14:textId="366E3B6E" w:rsidR="00C35DDD" w:rsidRDefault="00C35DDD" w:rsidP="00461F68">
            <w:pPr>
              <w:pStyle w:val="NoSpacing"/>
              <w:rPr>
                <w:sz w:val="20"/>
              </w:rPr>
            </w:pPr>
          </w:p>
          <w:p w14:paraId="3DEABD02" w14:textId="487FA744" w:rsidR="00C35DDD" w:rsidRDefault="00C35DDD" w:rsidP="00461F6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Objective</w:t>
            </w:r>
          </w:p>
          <w:p w14:paraId="444FF9DD" w14:textId="77777777" w:rsidR="00BC7FD1" w:rsidRDefault="00BC7FD1" w:rsidP="00461F68">
            <w:pPr>
              <w:pStyle w:val="NoSpacing"/>
              <w:rPr>
                <w:sz w:val="20"/>
              </w:rPr>
            </w:pPr>
          </w:p>
          <w:p w14:paraId="44EEB6DF" w14:textId="60A0F80D" w:rsidR="00BC7FD1" w:rsidRDefault="00E955A2" w:rsidP="00461F68">
            <w:pPr>
              <w:pStyle w:val="NoSpacing"/>
            </w:pPr>
            <w:r>
              <w:t>blocking</w:t>
            </w:r>
          </w:p>
          <w:p w14:paraId="42D6218C" w14:textId="77777777" w:rsidR="00322E96" w:rsidRDefault="00322E96" w:rsidP="00461F68">
            <w:pPr>
              <w:pStyle w:val="NoSpacing"/>
            </w:pPr>
          </w:p>
          <w:p w14:paraId="33D0A3A7" w14:textId="77777777" w:rsidR="000354B5" w:rsidRDefault="000354B5" w:rsidP="00461F68">
            <w:pPr>
              <w:pStyle w:val="NoSpacing"/>
            </w:pPr>
          </w:p>
          <w:p w14:paraId="662313C2" w14:textId="77777777" w:rsidR="000354B5" w:rsidRDefault="000354B5" w:rsidP="00461F68">
            <w:pPr>
              <w:pStyle w:val="NoSpacing"/>
            </w:pPr>
          </w:p>
          <w:p w14:paraId="6AB9EE5D" w14:textId="77777777" w:rsidR="000354B5" w:rsidRDefault="000354B5" w:rsidP="00461F68">
            <w:pPr>
              <w:pStyle w:val="NoSpacing"/>
            </w:pPr>
          </w:p>
        </w:tc>
        <w:tc>
          <w:tcPr>
            <w:tcW w:w="2127" w:type="dxa"/>
            <w:shd w:val="clear" w:color="auto" w:fill="auto"/>
          </w:tcPr>
          <w:p w14:paraId="024DCC85" w14:textId="77777777" w:rsidR="00BC7FD1" w:rsidRDefault="00BC7FD1" w:rsidP="00461F68">
            <w:pPr>
              <w:pStyle w:val="NoSpacing"/>
            </w:pPr>
          </w:p>
          <w:p w14:paraId="421B40B8" w14:textId="43699D7D" w:rsidR="00BC7FD1" w:rsidRDefault="00BC7FD1" w:rsidP="00461F68">
            <w:pPr>
              <w:pStyle w:val="NoSpacing"/>
            </w:pPr>
            <w:r>
              <w:t xml:space="preserve">Prepare Hot-Seat questions for the important interview of Miss Lovett &amp; Sweeney Todd. </w:t>
            </w:r>
          </w:p>
          <w:p w14:paraId="49AB22AA" w14:textId="77777777" w:rsidR="00E955A2" w:rsidRDefault="00E955A2" w:rsidP="00461F68">
            <w:pPr>
              <w:pStyle w:val="NoSpacing"/>
            </w:pPr>
          </w:p>
          <w:p w14:paraId="3745BD88" w14:textId="455DB697" w:rsidR="000354B5" w:rsidRDefault="00E955A2" w:rsidP="00461F68">
            <w:pPr>
              <w:pStyle w:val="NoSpacing"/>
            </w:pPr>
            <w:r>
              <w:t>M</w:t>
            </w:r>
            <w:r w:rsidR="0018659B">
              <w:t>eet &amp; rehearse with their group outside of lesson, ready for performance.</w:t>
            </w:r>
          </w:p>
          <w:p w14:paraId="79492AC5" w14:textId="77777777" w:rsidR="005E5009" w:rsidRDefault="005E5009" w:rsidP="00461F68">
            <w:pPr>
              <w:pStyle w:val="NoSpacing"/>
            </w:pPr>
          </w:p>
          <w:p w14:paraId="7337E2C9" w14:textId="77777777" w:rsidR="003F0C5D" w:rsidRDefault="003F0C5D" w:rsidP="003F0C5D">
            <w:pPr>
              <w:pStyle w:val="NoSpacing"/>
            </w:pPr>
            <w:r>
              <w:t>Completion of Unit Overview, self-evaluation &amp; Knowledge text</w:t>
            </w:r>
          </w:p>
          <w:p w14:paraId="5C6192A9" w14:textId="77777777" w:rsidR="005E5009" w:rsidRPr="005E5009" w:rsidRDefault="005E5009" w:rsidP="005E5009">
            <w:pPr>
              <w:pStyle w:val="NoSpacing"/>
            </w:pPr>
            <w:bookmarkStart w:id="0" w:name="_GoBack"/>
            <w:bookmarkEnd w:id="0"/>
          </w:p>
          <w:p w14:paraId="49634000" w14:textId="52AE46DE" w:rsidR="000354B5" w:rsidRDefault="005E5009" w:rsidP="00461F68">
            <w:pPr>
              <w:pStyle w:val="NoSpacing"/>
            </w:pPr>
            <w:r w:rsidRPr="005E5009">
              <w:t>Use of Google Classroom.</w:t>
            </w:r>
          </w:p>
        </w:tc>
        <w:tc>
          <w:tcPr>
            <w:tcW w:w="1559" w:type="dxa"/>
            <w:shd w:val="clear" w:color="auto" w:fill="auto"/>
          </w:tcPr>
          <w:p w14:paraId="28A6AE1C" w14:textId="77777777" w:rsidR="0018659B" w:rsidRDefault="0018659B" w:rsidP="00461F68">
            <w:pPr>
              <w:pStyle w:val="NoSpacing"/>
            </w:pPr>
            <w:r>
              <w:t>Regular monitoring of transferable skills in rehearsal.</w:t>
            </w:r>
          </w:p>
          <w:p w14:paraId="401C8423" w14:textId="77777777" w:rsidR="0018659B" w:rsidRDefault="0018659B" w:rsidP="00461F68">
            <w:pPr>
              <w:pStyle w:val="NoSpacing"/>
            </w:pPr>
          </w:p>
          <w:p w14:paraId="21060DD4" w14:textId="77777777" w:rsidR="0018659B" w:rsidRDefault="0018659B" w:rsidP="00461F68">
            <w:pPr>
              <w:pStyle w:val="NoSpacing"/>
            </w:pPr>
            <w:r>
              <w:t>Regular monitoring of performance skills (students perform every lesson).</w:t>
            </w:r>
          </w:p>
          <w:p w14:paraId="31784682" w14:textId="77777777" w:rsidR="0018659B" w:rsidRDefault="0018659B" w:rsidP="00461F68">
            <w:pPr>
              <w:pStyle w:val="NoSpacing"/>
            </w:pPr>
          </w:p>
          <w:p w14:paraId="51798CFB" w14:textId="77777777" w:rsidR="00322E96" w:rsidRDefault="0018659B" w:rsidP="00322E96">
            <w:pPr>
              <w:pStyle w:val="NoSpacing"/>
            </w:pPr>
            <w:r>
              <w:t xml:space="preserve">End of unit </w:t>
            </w:r>
          </w:p>
          <w:p w14:paraId="64E0C247" w14:textId="24C37434" w:rsidR="000354B5" w:rsidRDefault="0018659B" w:rsidP="00322E96">
            <w:pPr>
              <w:pStyle w:val="NoSpacing"/>
            </w:pPr>
            <w:r>
              <w:t xml:space="preserve">performance </w:t>
            </w:r>
            <w:r w:rsidR="00322E96">
              <w:t xml:space="preserve">&amp; responding </w:t>
            </w:r>
            <w:r>
              <w:t>assessment.</w:t>
            </w:r>
          </w:p>
        </w:tc>
        <w:tc>
          <w:tcPr>
            <w:tcW w:w="1843" w:type="dxa"/>
            <w:shd w:val="clear" w:color="auto" w:fill="auto"/>
          </w:tcPr>
          <w:p w14:paraId="4B3F3061" w14:textId="77777777" w:rsidR="00322E96" w:rsidRPr="006472AF" w:rsidRDefault="00322E96" w:rsidP="00461F68">
            <w:pPr>
              <w:pStyle w:val="NoSpacing"/>
              <w:rPr>
                <w:i/>
              </w:rPr>
            </w:pPr>
          </w:p>
          <w:p w14:paraId="6C32406B" w14:textId="77777777" w:rsidR="00BE7D93" w:rsidRDefault="00BE7D93" w:rsidP="00461F68">
            <w:pPr>
              <w:pStyle w:val="NoSpacing"/>
              <w:rPr>
                <w:i/>
              </w:rPr>
            </w:pPr>
            <w:r>
              <w:rPr>
                <w:i/>
              </w:rPr>
              <w:t xml:space="preserve">Hetty Feather, </w:t>
            </w:r>
            <w:r w:rsidRPr="00BE7D93">
              <w:t>Jacqueline Wilson</w:t>
            </w:r>
          </w:p>
          <w:p w14:paraId="10BA4ED2" w14:textId="77777777" w:rsidR="00BE7D93" w:rsidRDefault="00BE7D93" w:rsidP="00461F68">
            <w:pPr>
              <w:pStyle w:val="NoSpacing"/>
              <w:rPr>
                <w:i/>
              </w:rPr>
            </w:pPr>
          </w:p>
          <w:p w14:paraId="6BE7862B" w14:textId="77777777" w:rsidR="00BE7D93" w:rsidRDefault="00BE7D93" w:rsidP="00461F68">
            <w:pPr>
              <w:pStyle w:val="NoSpacing"/>
              <w:rPr>
                <w:i/>
              </w:rPr>
            </w:pPr>
            <w:r>
              <w:rPr>
                <w:i/>
              </w:rPr>
              <w:t xml:space="preserve">Street Child, </w:t>
            </w:r>
            <w:proofErr w:type="spellStart"/>
            <w:r w:rsidRPr="00BE7D93">
              <w:t>Berlie</w:t>
            </w:r>
            <w:proofErr w:type="spellEnd"/>
            <w:r w:rsidRPr="00BE7D93">
              <w:t xml:space="preserve"> Doherty</w:t>
            </w:r>
          </w:p>
          <w:p w14:paraId="2C132033" w14:textId="77777777" w:rsidR="00BE7D93" w:rsidRDefault="00BE7D93" w:rsidP="00461F68">
            <w:pPr>
              <w:pStyle w:val="NoSpacing"/>
              <w:rPr>
                <w:i/>
              </w:rPr>
            </w:pPr>
          </w:p>
          <w:p w14:paraId="14246200" w14:textId="52D043E2" w:rsidR="00BE7D93" w:rsidRDefault="00BE7D93" w:rsidP="00461F68">
            <w:pPr>
              <w:pStyle w:val="NoSpacing"/>
              <w:rPr>
                <w:i/>
              </w:rPr>
            </w:pPr>
            <w:r>
              <w:rPr>
                <w:i/>
              </w:rPr>
              <w:t xml:space="preserve">Oliver Twist, </w:t>
            </w:r>
            <w:r w:rsidRPr="00BE7D93">
              <w:t>Charles Dickens</w:t>
            </w:r>
            <w:r>
              <w:rPr>
                <w:i/>
              </w:rPr>
              <w:t xml:space="preserve"> (Book &amp; Film)</w:t>
            </w:r>
          </w:p>
          <w:p w14:paraId="5EDE4999" w14:textId="77777777" w:rsidR="00BE7D93" w:rsidRDefault="00BE7D93" w:rsidP="00461F68">
            <w:pPr>
              <w:pStyle w:val="NoSpacing"/>
              <w:rPr>
                <w:i/>
              </w:rPr>
            </w:pPr>
          </w:p>
          <w:p w14:paraId="1AC9238C" w14:textId="77777777" w:rsidR="000354B5" w:rsidRDefault="00BE7D93" w:rsidP="00461F68">
            <w:pPr>
              <w:pStyle w:val="NoSpacing"/>
            </w:pPr>
            <w:r w:rsidRPr="00BE7D93">
              <w:rPr>
                <w:i/>
              </w:rPr>
              <w:t>The Victorian Empire, Knowing History</w:t>
            </w:r>
            <w:r>
              <w:rPr>
                <w:i/>
              </w:rPr>
              <w:t xml:space="preserve">, </w:t>
            </w:r>
            <w:r w:rsidRPr="00BE7D93">
              <w:t>Robert Peel</w:t>
            </w:r>
          </w:p>
          <w:p w14:paraId="316581A9" w14:textId="77777777" w:rsidR="00BE7D93" w:rsidRDefault="00BE7D93" w:rsidP="00461F68">
            <w:pPr>
              <w:pStyle w:val="NoSpacing"/>
            </w:pPr>
          </w:p>
          <w:p w14:paraId="2B2E85FF" w14:textId="345303B5" w:rsidR="00BE7D93" w:rsidRPr="00BE7D93" w:rsidRDefault="00BE7D93" w:rsidP="00461F68">
            <w:pPr>
              <w:pStyle w:val="NoSpacing"/>
              <w:rPr>
                <w:i/>
              </w:rPr>
            </w:pPr>
            <w:r>
              <w:t>Images &amp; films online of Victorian London</w:t>
            </w:r>
          </w:p>
        </w:tc>
        <w:tc>
          <w:tcPr>
            <w:tcW w:w="2268" w:type="dxa"/>
            <w:shd w:val="clear" w:color="auto" w:fill="auto"/>
          </w:tcPr>
          <w:p w14:paraId="05E26AAE" w14:textId="2C18B824" w:rsidR="00114ED8" w:rsidRDefault="00BC7FD1" w:rsidP="00461F68">
            <w:pPr>
              <w:pStyle w:val="NoSpacing"/>
            </w:pPr>
            <w:r>
              <w:t>Learning about London in the 1800’s.</w:t>
            </w:r>
          </w:p>
          <w:p w14:paraId="55440510" w14:textId="77777777" w:rsidR="00BE7D93" w:rsidRDefault="00BE7D93" w:rsidP="00461F68">
            <w:pPr>
              <w:pStyle w:val="NoSpacing"/>
            </w:pPr>
          </w:p>
          <w:p w14:paraId="2D830BDC" w14:textId="6ECE779B" w:rsidR="00BE7D93" w:rsidRDefault="00BE7D93" w:rsidP="00461F68">
            <w:pPr>
              <w:pStyle w:val="NoSpacing"/>
            </w:pPr>
            <w:r>
              <w:t>Cross-</w:t>
            </w:r>
            <w:r w:rsidR="00590333">
              <w:t>curricular</w:t>
            </w:r>
            <w:r>
              <w:t xml:space="preserve"> </w:t>
            </w:r>
            <w:r w:rsidR="00590333">
              <w:t>opportunities</w:t>
            </w:r>
            <w:r>
              <w:t xml:space="preserve"> with History &amp; English.</w:t>
            </w:r>
          </w:p>
          <w:p w14:paraId="5A233787" w14:textId="77777777" w:rsidR="00114ED8" w:rsidRDefault="00114ED8" w:rsidP="00461F68">
            <w:pPr>
              <w:pStyle w:val="NoSpacing"/>
            </w:pPr>
          </w:p>
          <w:p w14:paraId="6BD2F479" w14:textId="0EC21594" w:rsidR="0018659B" w:rsidRDefault="0018659B" w:rsidP="00461F68">
            <w:pPr>
              <w:pStyle w:val="NoSpacing"/>
            </w:pPr>
            <w:r>
              <w:t xml:space="preserve">Spotlight Centre &amp; The Half Moon Theatre – students are encouraged to sign up to clubs and youth </w:t>
            </w:r>
            <w:r w:rsidR="00590333">
              <w:t>theatres</w:t>
            </w:r>
            <w:r>
              <w:t xml:space="preserve"> at these local organisations that the school is partnered with.</w:t>
            </w:r>
          </w:p>
        </w:tc>
      </w:tr>
    </w:tbl>
    <w:p w14:paraId="7C151D00" w14:textId="74C712AD" w:rsidR="00461F68" w:rsidRDefault="00461F68"/>
    <w:sectPr w:rsidR="00461F68" w:rsidSect="000354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53A80"/>
    <w:multiLevelType w:val="hybridMultilevel"/>
    <w:tmpl w:val="533ED8AE"/>
    <w:lvl w:ilvl="0" w:tplc="2BBE8C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4B5"/>
    <w:rsid w:val="000354B5"/>
    <w:rsid w:val="00044B96"/>
    <w:rsid w:val="0010025B"/>
    <w:rsid w:val="00114ED8"/>
    <w:rsid w:val="00170595"/>
    <w:rsid w:val="0018659B"/>
    <w:rsid w:val="001924C5"/>
    <w:rsid w:val="00322E96"/>
    <w:rsid w:val="003E6762"/>
    <w:rsid w:val="003F0C5D"/>
    <w:rsid w:val="00461F68"/>
    <w:rsid w:val="0055471A"/>
    <w:rsid w:val="00590333"/>
    <w:rsid w:val="005E5009"/>
    <w:rsid w:val="006D3989"/>
    <w:rsid w:val="006F780D"/>
    <w:rsid w:val="00760F99"/>
    <w:rsid w:val="007D7D7E"/>
    <w:rsid w:val="007E2578"/>
    <w:rsid w:val="007F1EC2"/>
    <w:rsid w:val="00912B88"/>
    <w:rsid w:val="009C39D0"/>
    <w:rsid w:val="009C6686"/>
    <w:rsid w:val="00A46347"/>
    <w:rsid w:val="00AF5436"/>
    <w:rsid w:val="00BC7FD1"/>
    <w:rsid w:val="00BE7D93"/>
    <w:rsid w:val="00C35DDD"/>
    <w:rsid w:val="00D05FEB"/>
    <w:rsid w:val="00DA3F00"/>
    <w:rsid w:val="00E955A2"/>
    <w:rsid w:val="00EF3822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0B7E22DC-1F63-462E-8ED3-DCCF856C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Jain</dc:creator>
  <cp:lastModifiedBy>Joanne Bird</cp:lastModifiedBy>
  <cp:revision>8</cp:revision>
  <cp:lastPrinted>2020-09-04T09:10:00Z</cp:lastPrinted>
  <dcterms:created xsi:type="dcterms:W3CDTF">2020-05-06T14:18:00Z</dcterms:created>
  <dcterms:modified xsi:type="dcterms:W3CDTF">2022-10-03T10:45:00Z</dcterms:modified>
</cp:coreProperties>
</file>